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37" w:rsidRPr="005B7801" w:rsidRDefault="002C4037" w:rsidP="00852BB4">
      <w:pPr>
        <w:pStyle w:val="Heading3"/>
        <w:rPr>
          <w:rFonts w:asciiTheme="minorHAnsi" w:hAnsiTheme="minorHAnsi"/>
        </w:rPr>
      </w:pPr>
      <w:r w:rsidRPr="005B7801">
        <w:rPr>
          <w:rFonts w:asciiTheme="minorHAnsi" w:hAnsiTheme="minorHAnsi"/>
        </w:rPr>
        <w:t xml:space="preserve">I </w:t>
      </w:r>
      <w:r w:rsidR="00486950">
        <w:rPr>
          <w:rFonts w:asciiTheme="minorHAnsi" w:hAnsiTheme="minorHAnsi"/>
        </w:rPr>
        <w:t xml:space="preserve">  </w:t>
      </w:r>
      <w:r w:rsidRPr="005B7801">
        <w:rPr>
          <w:rFonts w:asciiTheme="minorHAnsi" w:hAnsiTheme="minorHAnsi"/>
        </w:rPr>
        <w:t xml:space="preserve">Endringer i </w:t>
      </w:r>
    </w:p>
    <w:p w:rsidR="00487ED1" w:rsidRPr="005B7801" w:rsidRDefault="002C4037" w:rsidP="00852BB4">
      <w:pPr>
        <w:pStyle w:val="Heading3"/>
        <w:rPr>
          <w:rFonts w:asciiTheme="minorHAnsi" w:hAnsiTheme="minorHAnsi"/>
        </w:rPr>
      </w:pPr>
      <w:r w:rsidRPr="005B7801">
        <w:rPr>
          <w:rFonts w:asciiTheme="minorHAnsi" w:hAnsiTheme="minorHAnsi"/>
        </w:rPr>
        <w:t>l</w:t>
      </w:r>
      <w:r w:rsidR="003B038E" w:rsidRPr="005B7801">
        <w:rPr>
          <w:rFonts w:asciiTheme="minorHAnsi" w:hAnsiTheme="minorHAnsi"/>
        </w:rPr>
        <w:t>ov om tinglysing</w:t>
      </w:r>
      <w:bookmarkStart w:id="0" w:name="map001"/>
      <w:bookmarkEnd w:id="0"/>
    </w:p>
    <w:p w:rsidR="00487ED1" w:rsidRPr="005B7801" w:rsidRDefault="00487ED1" w:rsidP="00852BB4">
      <w:pPr>
        <w:pStyle w:val="Heading3"/>
        <w:rPr>
          <w:rStyle w:val="CommentReference"/>
          <w:rFonts w:asciiTheme="minorHAnsi" w:hAnsiTheme="minorHAnsi"/>
          <w:b w:val="0"/>
          <w:bCs w:val="0"/>
        </w:rPr>
      </w:pPr>
      <w:r w:rsidRPr="005B7801">
        <w:rPr>
          <w:rFonts w:asciiTheme="minorHAnsi" w:hAnsiTheme="minorHAnsi"/>
          <w:highlight w:val="yellow"/>
        </w:rPr>
        <w:t xml:space="preserve">Utkast </w:t>
      </w:r>
      <w:r w:rsidR="002C4037" w:rsidRPr="005B7801">
        <w:rPr>
          <w:rFonts w:asciiTheme="minorHAnsi" w:hAnsiTheme="minorHAnsi"/>
          <w:highlight w:val="yellow"/>
        </w:rPr>
        <w:t>9</w:t>
      </w:r>
      <w:r w:rsidRPr="005B7801">
        <w:rPr>
          <w:rFonts w:asciiTheme="minorHAnsi" w:hAnsiTheme="minorHAnsi"/>
          <w:highlight w:val="yellow"/>
        </w:rPr>
        <w:t>. mars 2010</w:t>
      </w:r>
    </w:p>
    <w:p w:rsidR="003B038E" w:rsidRPr="005B7801" w:rsidRDefault="003B038E" w:rsidP="00852BB4">
      <w:pPr>
        <w:pStyle w:val="Heading3"/>
        <w:rPr>
          <w:rFonts w:asciiTheme="minorHAnsi" w:hAnsiTheme="minorHAnsi"/>
        </w:rPr>
      </w:pPr>
      <w:r w:rsidRPr="005B7801">
        <w:rPr>
          <w:rFonts w:asciiTheme="minorHAnsi" w:hAnsiTheme="minorHAnsi"/>
        </w:rPr>
        <w:t xml:space="preserve">Kapitel 1. Tinglysingsmyndighetene. </w:t>
      </w:r>
    </w:p>
    <w:p w:rsidR="004B737B" w:rsidRPr="005B7801" w:rsidRDefault="003B038E" w:rsidP="00852BB4">
      <w:pPr>
        <w:pStyle w:val="NormalWeb"/>
        <w:rPr>
          <w:rFonts w:asciiTheme="minorHAnsi" w:hAnsiTheme="minorHAnsi"/>
        </w:rPr>
      </w:pPr>
      <w:bookmarkStart w:id="1" w:name="1"/>
      <w:bookmarkEnd w:id="1"/>
      <w:r w:rsidRPr="005B7801">
        <w:rPr>
          <w:rFonts w:asciiTheme="minorHAnsi" w:hAnsiTheme="minorHAnsi"/>
          <w:b/>
          <w:bCs/>
        </w:rPr>
        <w:t>§ 1.</w:t>
      </w:r>
      <w:r w:rsidRPr="005B7801">
        <w:rPr>
          <w:rFonts w:asciiTheme="minorHAnsi" w:hAnsiTheme="minorHAnsi"/>
        </w:rPr>
        <w:t xml:space="preserve"> Tinglysing </w:t>
      </w:r>
      <w:r w:rsidR="001B0093" w:rsidRPr="005B7801">
        <w:rPr>
          <w:rFonts w:asciiTheme="minorHAnsi" w:hAnsiTheme="minorHAnsi"/>
        </w:rPr>
        <w:t>vedrørende</w:t>
      </w:r>
      <w:r w:rsidRPr="005B7801">
        <w:rPr>
          <w:rFonts w:asciiTheme="minorHAnsi" w:hAnsiTheme="minorHAnsi"/>
        </w:rPr>
        <w:t xml:space="preserve"> fast</w:t>
      </w:r>
      <w:r w:rsidR="00811BFD" w:rsidRPr="005B7801">
        <w:rPr>
          <w:rFonts w:asciiTheme="minorHAnsi" w:hAnsiTheme="minorHAnsi"/>
        </w:rPr>
        <w:t xml:space="preserve"> eiendom</w:t>
      </w:r>
      <w:r w:rsidRPr="005B7801">
        <w:rPr>
          <w:rFonts w:asciiTheme="minorHAnsi" w:hAnsiTheme="minorHAnsi"/>
        </w:rPr>
        <w:t xml:space="preserve"> hører under en eller flere registerførere under Statens kartverk i den utstrekning det er bestemt av departementet, og ellers under tingretten</w:t>
      </w:r>
      <w:r w:rsidR="00685697" w:rsidRPr="005B7801">
        <w:rPr>
          <w:rFonts w:asciiTheme="minorHAnsi" w:hAnsiTheme="minorHAnsi"/>
        </w:rPr>
        <w:t xml:space="preserve">. Registrering </w:t>
      </w:r>
      <w:r w:rsidRPr="005B7801">
        <w:rPr>
          <w:rFonts w:asciiTheme="minorHAnsi" w:hAnsiTheme="minorHAnsi"/>
        </w:rPr>
        <w:t xml:space="preserve">etter burettslagslova kapittel 6, hører under en eller flere registerførere under Statens kartverk. En registerfører som nevnt i første og annet punktum, må ha juridisk embetseksamen eller tilsvarende. Er tingrettens forretninger delt mellom flere embetsmenn, kan departementet bestemme hvem som skal være registerfører. </w:t>
      </w:r>
    </w:p>
    <w:p w:rsidR="003B038E" w:rsidRPr="005B7801" w:rsidRDefault="0053155C" w:rsidP="00852BB4">
      <w:pPr>
        <w:pStyle w:val="NormalWeb"/>
        <w:rPr>
          <w:rFonts w:asciiTheme="minorHAnsi" w:hAnsiTheme="minorHAnsi"/>
        </w:rPr>
      </w:pPr>
      <w:r w:rsidRPr="005B7801">
        <w:rPr>
          <w:rFonts w:asciiTheme="minorHAnsi" w:hAnsiTheme="minorHAnsi"/>
        </w:rPr>
        <w:t xml:space="preserve">       </w:t>
      </w:r>
      <w:r w:rsidR="00811BFD" w:rsidRPr="005B7801">
        <w:rPr>
          <w:rFonts w:asciiTheme="minorHAnsi" w:hAnsiTheme="minorHAnsi"/>
        </w:rPr>
        <w:t>Annen t</w:t>
      </w:r>
      <w:r w:rsidR="003B038E" w:rsidRPr="005B7801">
        <w:rPr>
          <w:rFonts w:asciiTheme="minorHAnsi" w:hAnsiTheme="minorHAnsi"/>
        </w:rPr>
        <w:t xml:space="preserve">inglysning foretas ved Landsregisteret for </w:t>
      </w:r>
      <w:r w:rsidR="00711494" w:rsidRPr="005B7801">
        <w:rPr>
          <w:rFonts w:asciiTheme="minorHAnsi" w:hAnsiTheme="minorHAnsi"/>
        </w:rPr>
        <w:t>rettighet</w:t>
      </w:r>
      <w:r w:rsidR="003B038E" w:rsidRPr="005B7801">
        <w:rPr>
          <w:rFonts w:asciiTheme="minorHAnsi" w:hAnsiTheme="minorHAnsi"/>
        </w:rPr>
        <w:t xml:space="preserve">er i løsøre (Løsøreregisteret). For slik tinglysning gjelder bestemmelsene i § 34. Registeret føres av den tjenestemann Kongen bestemmer. </w:t>
      </w:r>
    </w:p>
    <w:p w:rsidR="003B038E" w:rsidRPr="005B7801" w:rsidRDefault="00003FB7" w:rsidP="00852BB4">
      <w:pPr>
        <w:pStyle w:val="NormalWeb"/>
        <w:rPr>
          <w:rFonts w:asciiTheme="minorHAnsi" w:hAnsiTheme="minorHAnsi"/>
        </w:rPr>
      </w:pPr>
      <w:r w:rsidRPr="005B7801">
        <w:rPr>
          <w:rFonts w:asciiTheme="minorHAnsi" w:hAnsiTheme="minorHAnsi"/>
        </w:rPr>
        <w:t xml:space="preserve">       </w:t>
      </w:r>
      <w:r w:rsidR="003B038E" w:rsidRPr="005B7801">
        <w:rPr>
          <w:rFonts w:asciiTheme="minorHAnsi" w:hAnsiTheme="minorHAnsi"/>
        </w:rPr>
        <w:t xml:space="preserve">Registerføreren kan delegere sin myndighet til andre tjenestemenn etter nærmere bestemmelser gitt av departementet. </w:t>
      </w:r>
    </w:p>
    <w:p w:rsidR="00905630" w:rsidRPr="005B7801" w:rsidRDefault="00003FB7" w:rsidP="00003FB7">
      <w:pPr>
        <w:pStyle w:val="NormalWeb"/>
        <w:rPr>
          <w:rFonts w:asciiTheme="minorHAnsi" w:hAnsiTheme="minorHAnsi"/>
        </w:rPr>
      </w:pPr>
      <w:r w:rsidRPr="005B7801">
        <w:rPr>
          <w:rFonts w:asciiTheme="minorHAnsi" w:hAnsiTheme="minorHAnsi"/>
        </w:rPr>
        <w:t xml:space="preserve">       </w:t>
      </w:r>
      <w:r w:rsidR="00905630" w:rsidRPr="005B7801">
        <w:rPr>
          <w:rFonts w:asciiTheme="minorHAnsi" w:hAnsiTheme="minorHAnsi"/>
        </w:rPr>
        <w:t xml:space="preserve">Tinglysing av rettigheter </w:t>
      </w:r>
      <w:r w:rsidRPr="005B7801">
        <w:rPr>
          <w:rFonts w:asciiTheme="minorHAnsi" w:hAnsiTheme="minorHAnsi"/>
        </w:rPr>
        <w:t>omfatter</w:t>
      </w:r>
      <w:r w:rsidR="00905630" w:rsidRPr="005B7801">
        <w:rPr>
          <w:rFonts w:asciiTheme="minorHAnsi" w:hAnsiTheme="minorHAnsi"/>
        </w:rPr>
        <w:t xml:space="preserve"> i denne loven </w:t>
      </w:r>
      <w:r w:rsidR="00E67D6F" w:rsidRPr="005B7801">
        <w:rPr>
          <w:rFonts w:asciiTheme="minorHAnsi" w:hAnsiTheme="minorHAnsi"/>
        </w:rPr>
        <w:t xml:space="preserve">blant annet også </w:t>
      </w:r>
      <w:r w:rsidR="00905630" w:rsidRPr="005B7801">
        <w:rPr>
          <w:rFonts w:asciiTheme="minorHAnsi" w:hAnsiTheme="minorHAnsi"/>
        </w:rPr>
        <w:t xml:space="preserve">tinglysning </w:t>
      </w:r>
      <w:r w:rsidR="00E67D6F" w:rsidRPr="005B7801">
        <w:rPr>
          <w:rFonts w:asciiTheme="minorHAnsi" w:hAnsiTheme="minorHAnsi"/>
        </w:rPr>
        <w:t xml:space="preserve">av </w:t>
      </w:r>
      <w:r w:rsidRPr="005B7801">
        <w:rPr>
          <w:rFonts w:asciiTheme="minorHAnsi" w:hAnsiTheme="minorHAnsi"/>
        </w:rPr>
        <w:t>det å stifte, forandre, overdra, behefte, anerkjenne eller oppheve en rettighet.</w:t>
      </w:r>
    </w:p>
    <w:p w:rsidR="003B038E" w:rsidRPr="005B7801" w:rsidRDefault="003B038E" w:rsidP="00852BB4">
      <w:pPr>
        <w:pStyle w:val="NormalWeb"/>
        <w:rPr>
          <w:rFonts w:asciiTheme="minorHAnsi" w:hAnsiTheme="minorHAnsi"/>
        </w:rPr>
      </w:pPr>
      <w:bookmarkStart w:id="2" w:name="2"/>
      <w:bookmarkEnd w:id="2"/>
      <w:r w:rsidRPr="005B7801">
        <w:rPr>
          <w:rFonts w:asciiTheme="minorHAnsi" w:hAnsiTheme="minorHAnsi"/>
          <w:b/>
          <w:bCs/>
        </w:rPr>
        <w:t>§ 2.</w:t>
      </w:r>
      <w:r w:rsidRPr="005B7801">
        <w:rPr>
          <w:rFonts w:asciiTheme="minorHAnsi" w:hAnsiTheme="minorHAnsi"/>
        </w:rPr>
        <w:t xml:space="preserve"> Om habilitet gjelder reglene i forvaltningsloven § 6 første til tredje ledd, likevel slik at i tilfelle som nevnt i første ledd behøver registerføreren eller andre tjenestemenn ikke vike sete dersom saken ikke byr på tvil og ingen offentlige eller private interesser tilsier at han viker sete. </w:t>
      </w:r>
    </w:p>
    <w:p w:rsidR="003B038E" w:rsidRPr="005B7801" w:rsidRDefault="003B038E" w:rsidP="00852BB4">
      <w:pPr>
        <w:pStyle w:val="NormalWeb"/>
        <w:rPr>
          <w:rFonts w:asciiTheme="minorHAnsi" w:hAnsiTheme="minorHAnsi"/>
        </w:rPr>
      </w:pPr>
      <w:r w:rsidRPr="005B7801">
        <w:rPr>
          <w:rFonts w:asciiTheme="minorHAnsi" w:hAnsiTheme="minorHAnsi"/>
        </w:rPr>
        <w:lastRenderedPageBreak/>
        <w:t xml:space="preserve">       Uansett om ugildhetsgrunn som nevnt i forvaltningsloven § 6 første til tredje ledd foreligger, kan registerføreren eller vedkommende tjenestemann foreta det som er nødvendig for at ikke noen skal lide rettstap. </w:t>
      </w:r>
    </w:p>
    <w:p w:rsidR="003B038E" w:rsidRPr="005B7801" w:rsidRDefault="003B038E" w:rsidP="00852BB4">
      <w:pPr>
        <w:pStyle w:val="NormalWeb"/>
        <w:rPr>
          <w:rFonts w:asciiTheme="minorHAnsi" w:hAnsiTheme="minorHAnsi"/>
        </w:rPr>
      </w:pPr>
      <w:r w:rsidRPr="005B7801">
        <w:rPr>
          <w:rFonts w:asciiTheme="minorHAnsi" w:hAnsiTheme="minorHAnsi"/>
        </w:rPr>
        <w:t xml:space="preserve">       Registerføreren avgjør selv om han eller en tjenestemann er ugild. Finner registerføreren grunn til det, kan han forelegge spørsmålet for lagmannsretten til avgjørelse. Antar en tjenestemann at det for ham foreligger en ugildhetsgrunn, skal han underrette registerføreren. </w:t>
      </w:r>
    </w:p>
    <w:p w:rsidR="003B038E" w:rsidRPr="005B7801" w:rsidRDefault="003B038E" w:rsidP="00852BB4">
      <w:pPr>
        <w:pStyle w:val="NormalWeb"/>
        <w:rPr>
          <w:rFonts w:asciiTheme="minorHAnsi" w:hAnsiTheme="minorHAnsi"/>
        </w:rPr>
      </w:pPr>
      <w:bookmarkStart w:id="3" w:name="3"/>
      <w:bookmarkEnd w:id="3"/>
      <w:r w:rsidRPr="005B7801">
        <w:rPr>
          <w:rFonts w:asciiTheme="minorHAnsi" w:hAnsiTheme="minorHAnsi"/>
          <w:b/>
          <w:bCs/>
        </w:rPr>
        <w:t>§ 3.</w:t>
      </w:r>
      <w:r w:rsidRPr="005B7801">
        <w:rPr>
          <w:rFonts w:asciiTheme="minorHAnsi" w:hAnsiTheme="minorHAnsi"/>
        </w:rPr>
        <w:t xml:space="preserve"> Avgjørelser av registerføreren kan ankes av enhver som har rettslig interesse. </w:t>
      </w:r>
    </w:p>
    <w:p w:rsidR="003B038E" w:rsidRPr="005B7801" w:rsidRDefault="003B038E" w:rsidP="00852BB4">
      <w:pPr>
        <w:pStyle w:val="NormalWeb"/>
        <w:rPr>
          <w:rFonts w:asciiTheme="minorHAnsi" w:hAnsiTheme="minorHAnsi"/>
        </w:rPr>
      </w:pPr>
      <w:r w:rsidRPr="005B7801">
        <w:rPr>
          <w:rFonts w:asciiTheme="minorHAnsi" w:hAnsiTheme="minorHAnsi"/>
        </w:rPr>
        <w:t xml:space="preserve">       For anke etter første ledd gjelder reglene i tvisteloven og domstolloven dersom ikke annet følger av § 10. Anken hører under lagmannsretten i det lagdømme der registerføreren har sete, og behandles etter reglene om anke over kjennelser og beslutninger. Reglene i tvisteloven § 29-3 om begrensninger i ankegrunnene gjelder ikke. </w:t>
      </w:r>
    </w:p>
    <w:p w:rsidR="003B038E" w:rsidRPr="005B7801" w:rsidRDefault="003B038E" w:rsidP="00852BB4">
      <w:pPr>
        <w:pStyle w:val="Heading3"/>
        <w:rPr>
          <w:rFonts w:asciiTheme="minorHAnsi" w:hAnsiTheme="minorHAnsi"/>
        </w:rPr>
      </w:pPr>
      <w:bookmarkStart w:id="4" w:name="map002"/>
      <w:bookmarkEnd w:id="4"/>
      <w:r w:rsidRPr="005B7801">
        <w:rPr>
          <w:rFonts w:asciiTheme="minorHAnsi" w:hAnsiTheme="minorHAnsi"/>
        </w:rPr>
        <w:t>Kapitel 2. Fremgangsmåten ved tinglysing</w:t>
      </w:r>
      <w:r w:rsidR="00CE55A9" w:rsidRPr="005B7801">
        <w:rPr>
          <w:rFonts w:asciiTheme="minorHAnsi" w:hAnsiTheme="minorHAnsi"/>
        </w:rPr>
        <w:t xml:space="preserve"> vedrørende fast eiendom</w:t>
      </w:r>
      <w:r w:rsidRPr="005B7801">
        <w:rPr>
          <w:rFonts w:asciiTheme="minorHAnsi" w:hAnsiTheme="minorHAnsi"/>
        </w:rPr>
        <w:t xml:space="preserve">. </w:t>
      </w:r>
    </w:p>
    <w:p w:rsidR="003B038E" w:rsidRPr="005B7801" w:rsidRDefault="003B038E" w:rsidP="00852BB4">
      <w:pPr>
        <w:rPr>
          <w:rFonts w:asciiTheme="minorHAnsi" w:hAnsiTheme="minorHAnsi"/>
        </w:rPr>
      </w:pPr>
      <w:bookmarkStart w:id="5" w:name="4"/>
      <w:bookmarkEnd w:id="5"/>
      <w:r w:rsidRPr="005B7801">
        <w:rPr>
          <w:rFonts w:asciiTheme="minorHAnsi" w:hAnsiTheme="minorHAnsi"/>
          <w:b/>
          <w:bCs/>
        </w:rPr>
        <w:t>§ 4.</w:t>
      </w:r>
      <w:r w:rsidRPr="005B7801">
        <w:rPr>
          <w:rFonts w:asciiTheme="minorHAnsi" w:hAnsiTheme="minorHAnsi"/>
        </w:rPr>
        <w:t xml:space="preserve"> Registerføreren skal føre</w:t>
      </w:r>
      <w:r w:rsidR="00CD2858" w:rsidRPr="005B7801">
        <w:rPr>
          <w:rFonts w:asciiTheme="minorHAnsi" w:hAnsiTheme="minorHAnsi"/>
        </w:rPr>
        <w:t xml:space="preserve"> </w:t>
      </w:r>
      <w:r w:rsidR="000E1C63" w:rsidRPr="005B7801">
        <w:rPr>
          <w:rFonts w:asciiTheme="minorHAnsi" w:hAnsiTheme="minorHAnsi"/>
        </w:rPr>
        <w:t xml:space="preserve">et </w:t>
      </w:r>
      <w:r w:rsidR="009D5EA5">
        <w:rPr>
          <w:rFonts w:asciiTheme="minorHAnsi" w:hAnsiTheme="minorHAnsi"/>
        </w:rPr>
        <w:t>tinglysing</w:t>
      </w:r>
      <w:r w:rsidR="00F545BC" w:rsidRPr="005B7801">
        <w:rPr>
          <w:rFonts w:asciiTheme="minorHAnsi" w:hAnsiTheme="minorHAnsi"/>
        </w:rPr>
        <w:t>sr</w:t>
      </w:r>
      <w:r w:rsidR="000E1C63" w:rsidRPr="005B7801">
        <w:rPr>
          <w:rFonts w:asciiTheme="minorHAnsi" w:hAnsiTheme="minorHAnsi"/>
        </w:rPr>
        <w:t>egister for fast eiendom.</w:t>
      </w:r>
    </w:p>
    <w:p w:rsidR="003B038E" w:rsidRPr="005B7801" w:rsidRDefault="003B038E" w:rsidP="00852BB4">
      <w:pPr>
        <w:pStyle w:val="NormalWeb"/>
        <w:rPr>
          <w:rFonts w:asciiTheme="minorHAnsi" w:hAnsiTheme="minorHAnsi"/>
        </w:rPr>
      </w:pPr>
      <w:bookmarkStart w:id="6" w:name="4a"/>
      <w:bookmarkStart w:id="7" w:name="5"/>
      <w:bookmarkEnd w:id="6"/>
      <w:bookmarkEnd w:id="7"/>
      <w:r w:rsidRPr="005B7801">
        <w:rPr>
          <w:rFonts w:asciiTheme="minorHAnsi" w:hAnsiTheme="minorHAnsi"/>
          <w:b/>
          <w:bCs/>
        </w:rPr>
        <w:t>§ 5.</w:t>
      </w:r>
      <w:r w:rsidRPr="005B7801">
        <w:rPr>
          <w:rFonts w:asciiTheme="minorHAnsi" w:hAnsiTheme="minorHAnsi"/>
        </w:rPr>
        <w:t xml:space="preserve"> Tinglysing foregår ved at </w:t>
      </w:r>
      <w:r w:rsidR="000E1C63" w:rsidRPr="005B7801">
        <w:rPr>
          <w:rFonts w:asciiTheme="minorHAnsi" w:hAnsiTheme="minorHAnsi"/>
        </w:rPr>
        <w:t>r</w:t>
      </w:r>
      <w:r w:rsidR="0066297D" w:rsidRPr="005B7801">
        <w:rPr>
          <w:rFonts w:asciiTheme="minorHAnsi" w:hAnsiTheme="minorHAnsi"/>
        </w:rPr>
        <w:t>ettighet</w:t>
      </w:r>
      <w:r w:rsidR="00241C1A" w:rsidRPr="005B7801">
        <w:rPr>
          <w:rFonts w:asciiTheme="minorHAnsi" w:hAnsiTheme="minorHAnsi"/>
        </w:rPr>
        <w:t>en registreres i registeret</w:t>
      </w:r>
      <w:r w:rsidR="00554EDD" w:rsidRPr="005B7801">
        <w:rPr>
          <w:rFonts w:asciiTheme="minorHAnsi" w:hAnsiTheme="minorHAnsi"/>
        </w:rPr>
        <w:t xml:space="preserve"> etter en prøving</w:t>
      </w:r>
      <w:r w:rsidRPr="005B7801">
        <w:rPr>
          <w:rFonts w:asciiTheme="minorHAnsi" w:hAnsiTheme="minorHAnsi"/>
        </w:rPr>
        <w:t xml:space="preserve">. </w:t>
      </w:r>
      <w:r w:rsidR="00241C1A" w:rsidRPr="005B7801">
        <w:rPr>
          <w:rFonts w:asciiTheme="minorHAnsi" w:hAnsiTheme="minorHAnsi"/>
        </w:rPr>
        <w:t xml:space="preserve">Kongen bestemmer </w:t>
      </w:r>
      <w:r w:rsidR="00554EDD" w:rsidRPr="005B7801">
        <w:rPr>
          <w:rFonts w:asciiTheme="minorHAnsi" w:hAnsiTheme="minorHAnsi"/>
        </w:rPr>
        <w:t xml:space="preserve">ved forskrift </w:t>
      </w:r>
      <w:r w:rsidR="0046126F" w:rsidRPr="005B7801">
        <w:rPr>
          <w:rFonts w:asciiTheme="minorHAnsi" w:hAnsiTheme="minorHAnsi"/>
        </w:rPr>
        <w:t>i hvilke tilfeller prøvingen</w:t>
      </w:r>
      <w:r w:rsidR="00241C1A" w:rsidRPr="005B7801">
        <w:rPr>
          <w:rFonts w:asciiTheme="minorHAnsi" w:hAnsiTheme="minorHAnsi"/>
        </w:rPr>
        <w:t xml:space="preserve"> </w:t>
      </w:r>
      <w:r w:rsidR="005C236F" w:rsidRPr="005B7801">
        <w:rPr>
          <w:rFonts w:asciiTheme="minorHAnsi" w:hAnsiTheme="minorHAnsi"/>
        </w:rPr>
        <w:t xml:space="preserve">på anmodning </w:t>
      </w:r>
      <w:r w:rsidR="00241C1A" w:rsidRPr="005B7801">
        <w:rPr>
          <w:rFonts w:asciiTheme="minorHAnsi" w:hAnsiTheme="minorHAnsi"/>
        </w:rPr>
        <w:t xml:space="preserve">skal </w:t>
      </w:r>
      <w:r w:rsidR="00807781" w:rsidRPr="005B7801">
        <w:rPr>
          <w:rFonts w:asciiTheme="minorHAnsi" w:hAnsiTheme="minorHAnsi"/>
        </w:rPr>
        <w:t xml:space="preserve">kunne </w:t>
      </w:r>
      <w:r w:rsidR="0046126F" w:rsidRPr="005B7801">
        <w:rPr>
          <w:rFonts w:asciiTheme="minorHAnsi" w:hAnsiTheme="minorHAnsi"/>
        </w:rPr>
        <w:t>skje</w:t>
      </w:r>
      <w:r w:rsidR="00554EDD" w:rsidRPr="005B7801">
        <w:rPr>
          <w:rFonts w:asciiTheme="minorHAnsi" w:hAnsiTheme="minorHAnsi"/>
        </w:rPr>
        <w:t xml:space="preserve"> automatisk ved registreringen</w:t>
      </w:r>
      <w:r w:rsidR="005C236F" w:rsidRPr="005B7801">
        <w:rPr>
          <w:rFonts w:asciiTheme="minorHAnsi" w:hAnsiTheme="minorHAnsi"/>
        </w:rPr>
        <w:t>. Når det ikke er anmodet om automatisk prøving eller det ikke er adgang til dette,</w:t>
      </w:r>
      <w:r w:rsidR="00554EDD" w:rsidRPr="005B7801">
        <w:rPr>
          <w:rFonts w:asciiTheme="minorHAnsi" w:hAnsiTheme="minorHAnsi"/>
        </w:rPr>
        <w:t xml:space="preserve"> registreres </w:t>
      </w:r>
      <w:r w:rsidR="005C236F" w:rsidRPr="005B7801">
        <w:rPr>
          <w:rFonts w:asciiTheme="minorHAnsi" w:hAnsiTheme="minorHAnsi"/>
        </w:rPr>
        <w:t xml:space="preserve">rettigheten </w:t>
      </w:r>
      <w:r w:rsidR="00554EDD" w:rsidRPr="005B7801">
        <w:rPr>
          <w:rFonts w:asciiTheme="minorHAnsi" w:hAnsiTheme="minorHAnsi"/>
        </w:rPr>
        <w:t>foreløpig med forbehold om prøving.</w:t>
      </w:r>
      <w:r w:rsidR="001E771B" w:rsidRPr="005B7801">
        <w:rPr>
          <w:rFonts w:asciiTheme="minorHAnsi" w:hAnsiTheme="minorHAnsi"/>
        </w:rPr>
        <w:t xml:space="preserve"> </w:t>
      </w:r>
    </w:p>
    <w:p w:rsidR="00544C5A" w:rsidRPr="005B7801" w:rsidRDefault="003B038E" w:rsidP="00544C5A">
      <w:pPr>
        <w:autoSpaceDE w:val="0"/>
        <w:autoSpaceDN w:val="0"/>
        <w:adjustRightInd w:val="0"/>
        <w:rPr>
          <w:rFonts w:asciiTheme="minorHAnsi" w:hAnsiTheme="minorHAnsi"/>
          <w:iCs/>
          <w:sz w:val="22"/>
          <w:szCs w:val="22"/>
        </w:rPr>
      </w:pPr>
      <w:bookmarkStart w:id="8" w:name="6"/>
      <w:bookmarkEnd w:id="8"/>
      <w:r w:rsidRPr="005B7801">
        <w:rPr>
          <w:rFonts w:asciiTheme="minorHAnsi" w:hAnsiTheme="minorHAnsi"/>
          <w:b/>
          <w:bCs/>
        </w:rPr>
        <w:t>§ 6.</w:t>
      </w:r>
      <w:r w:rsidR="007A696C" w:rsidRPr="005B7801">
        <w:rPr>
          <w:rFonts w:asciiTheme="minorHAnsi" w:hAnsiTheme="minorHAnsi"/>
        </w:rPr>
        <w:t xml:space="preserve"> </w:t>
      </w:r>
      <w:r w:rsidRPr="005B7801">
        <w:rPr>
          <w:rFonts w:asciiTheme="minorHAnsi" w:hAnsiTheme="minorHAnsi"/>
        </w:rPr>
        <w:t>Den som forlanger noe tinglyst, skal</w:t>
      </w:r>
      <w:r w:rsidR="007A696C" w:rsidRPr="005B7801">
        <w:rPr>
          <w:rFonts w:asciiTheme="minorHAnsi" w:hAnsiTheme="minorHAnsi"/>
        </w:rPr>
        <w:t>,</w:t>
      </w:r>
      <w:r w:rsidR="0089159A" w:rsidRPr="005B7801">
        <w:rPr>
          <w:rFonts w:asciiTheme="minorHAnsi" w:hAnsiTheme="minorHAnsi"/>
          <w:iCs/>
          <w:sz w:val="22"/>
          <w:szCs w:val="22"/>
        </w:rPr>
        <w:t xml:space="preserve"> </w:t>
      </w:r>
      <w:r w:rsidR="007A696C" w:rsidRPr="005B7801">
        <w:rPr>
          <w:rFonts w:asciiTheme="minorHAnsi" w:hAnsiTheme="minorHAnsi"/>
          <w:iCs/>
          <w:sz w:val="22"/>
          <w:szCs w:val="22"/>
        </w:rPr>
        <w:t xml:space="preserve">om slike tjenester tilbys, </w:t>
      </w:r>
      <w:r w:rsidR="0089159A" w:rsidRPr="005B7801">
        <w:rPr>
          <w:rFonts w:asciiTheme="minorHAnsi" w:hAnsiTheme="minorHAnsi"/>
          <w:iCs/>
          <w:sz w:val="22"/>
          <w:szCs w:val="22"/>
        </w:rPr>
        <w:t xml:space="preserve">sende inn </w:t>
      </w:r>
      <w:r w:rsidR="00A27C48" w:rsidRPr="005B7801">
        <w:rPr>
          <w:rFonts w:asciiTheme="minorHAnsi" w:hAnsiTheme="minorHAnsi"/>
          <w:iCs/>
          <w:sz w:val="22"/>
          <w:szCs w:val="22"/>
        </w:rPr>
        <w:t xml:space="preserve">en melding </w:t>
      </w:r>
      <w:r w:rsidR="00050113" w:rsidRPr="005B7801">
        <w:rPr>
          <w:rFonts w:asciiTheme="minorHAnsi" w:hAnsiTheme="minorHAnsi"/>
          <w:iCs/>
          <w:sz w:val="22"/>
          <w:szCs w:val="22"/>
        </w:rPr>
        <w:t>til</w:t>
      </w:r>
      <w:r w:rsidR="00A27C48" w:rsidRPr="005B7801">
        <w:rPr>
          <w:rFonts w:asciiTheme="minorHAnsi" w:hAnsiTheme="minorHAnsi"/>
          <w:iCs/>
          <w:sz w:val="22"/>
          <w:szCs w:val="22"/>
        </w:rPr>
        <w:t xml:space="preserve"> tinglysing</w:t>
      </w:r>
      <w:r w:rsidR="0089159A" w:rsidRPr="005B7801">
        <w:rPr>
          <w:rFonts w:asciiTheme="minorHAnsi" w:hAnsiTheme="minorHAnsi"/>
          <w:iCs/>
          <w:sz w:val="22"/>
          <w:szCs w:val="22"/>
        </w:rPr>
        <w:t xml:space="preserve"> til registerfører ved hjelp av et </w:t>
      </w:r>
      <w:r w:rsidR="00C91081" w:rsidRPr="005B7801">
        <w:rPr>
          <w:rFonts w:asciiTheme="minorHAnsi" w:hAnsiTheme="minorHAnsi"/>
          <w:iCs/>
          <w:sz w:val="22"/>
          <w:szCs w:val="22"/>
        </w:rPr>
        <w:t>elektronisk</w:t>
      </w:r>
      <w:r w:rsidR="0089159A" w:rsidRPr="005B7801">
        <w:rPr>
          <w:rFonts w:asciiTheme="minorHAnsi" w:hAnsiTheme="minorHAnsi"/>
          <w:iCs/>
          <w:sz w:val="22"/>
          <w:szCs w:val="22"/>
        </w:rPr>
        <w:t xml:space="preserve"> skjema signert med </w:t>
      </w:r>
      <w:r w:rsidR="00C23848" w:rsidRPr="005B7801">
        <w:rPr>
          <w:rFonts w:asciiTheme="minorHAnsi" w:hAnsiTheme="minorHAnsi"/>
          <w:iCs/>
          <w:sz w:val="22"/>
          <w:szCs w:val="22"/>
        </w:rPr>
        <w:t>elektronisk signatur</w:t>
      </w:r>
      <w:r w:rsidR="007A696C" w:rsidRPr="005B7801">
        <w:rPr>
          <w:rFonts w:asciiTheme="minorHAnsi" w:hAnsiTheme="minorHAnsi"/>
          <w:iCs/>
          <w:sz w:val="22"/>
          <w:szCs w:val="22"/>
        </w:rPr>
        <w:t xml:space="preserve">. Meldingen skal bekrefte </w:t>
      </w:r>
      <w:r w:rsidR="00544C5A" w:rsidRPr="005B7801">
        <w:rPr>
          <w:rFonts w:asciiTheme="minorHAnsi" w:hAnsiTheme="minorHAnsi"/>
          <w:iCs/>
          <w:sz w:val="22"/>
          <w:szCs w:val="22"/>
        </w:rPr>
        <w:t xml:space="preserve">disposisjonen eller annet som skal tinglyses. Det kan legges ved </w:t>
      </w:r>
      <w:r w:rsidR="00544C5A" w:rsidRPr="005B7801">
        <w:rPr>
          <w:rFonts w:asciiTheme="minorHAnsi" w:hAnsiTheme="minorHAnsi"/>
          <w:iCs/>
          <w:sz w:val="22"/>
          <w:szCs w:val="22"/>
        </w:rPr>
        <w:lastRenderedPageBreak/>
        <w:t>utfyllende dokumentasjon i elektronisk form</w:t>
      </w:r>
      <w:r w:rsidR="00D73BB7" w:rsidRPr="005B7801">
        <w:rPr>
          <w:rFonts w:asciiTheme="minorHAnsi" w:hAnsiTheme="minorHAnsi"/>
          <w:iCs/>
          <w:sz w:val="22"/>
          <w:szCs w:val="22"/>
        </w:rPr>
        <w:t xml:space="preserve"> etter regler fastsatt i forskrift</w:t>
      </w:r>
      <w:r w:rsidR="00544C5A" w:rsidRPr="005B7801">
        <w:rPr>
          <w:rFonts w:asciiTheme="minorHAnsi" w:hAnsiTheme="minorHAnsi"/>
          <w:iCs/>
          <w:sz w:val="22"/>
          <w:szCs w:val="22"/>
        </w:rPr>
        <w:t>. Skriftlighetskrav i lov eller avtale er ikke til hinder for tinglysing etter første ledd.</w:t>
      </w:r>
    </w:p>
    <w:p w:rsidR="007A696C" w:rsidRPr="005B7801" w:rsidRDefault="007A696C" w:rsidP="00852BB4">
      <w:pPr>
        <w:autoSpaceDE w:val="0"/>
        <w:autoSpaceDN w:val="0"/>
        <w:adjustRightInd w:val="0"/>
        <w:rPr>
          <w:rFonts w:asciiTheme="minorHAnsi" w:hAnsiTheme="minorHAnsi"/>
          <w:iCs/>
          <w:sz w:val="22"/>
          <w:szCs w:val="22"/>
        </w:rPr>
      </w:pPr>
    </w:p>
    <w:p w:rsidR="00544C5A" w:rsidRPr="005B7801" w:rsidRDefault="00D73BB7" w:rsidP="00852BB4">
      <w:pPr>
        <w:autoSpaceDE w:val="0"/>
        <w:autoSpaceDN w:val="0"/>
        <w:adjustRightInd w:val="0"/>
        <w:rPr>
          <w:rFonts w:asciiTheme="minorHAnsi" w:hAnsiTheme="minorHAnsi"/>
          <w:iCs/>
          <w:sz w:val="22"/>
          <w:szCs w:val="22"/>
        </w:rPr>
      </w:pPr>
      <w:r w:rsidRPr="005B7801">
        <w:rPr>
          <w:rFonts w:asciiTheme="minorHAnsi" w:hAnsiTheme="minorHAnsi"/>
          <w:iCs/>
          <w:sz w:val="22"/>
          <w:szCs w:val="22"/>
        </w:rPr>
        <w:t>Elektroniske signaturer etter første ledd</w:t>
      </w:r>
      <w:r w:rsidR="007A696C" w:rsidRPr="005B7801">
        <w:rPr>
          <w:rFonts w:asciiTheme="minorHAnsi" w:hAnsiTheme="minorHAnsi"/>
          <w:iCs/>
          <w:sz w:val="22"/>
          <w:szCs w:val="22"/>
        </w:rPr>
        <w:t xml:space="preserve"> skal være</w:t>
      </w:r>
      <w:r w:rsidR="00C23848" w:rsidRPr="005B7801">
        <w:rPr>
          <w:rFonts w:asciiTheme="minorHAnsi" w:hAnsiTheme="minorHAnsi"/>
          <w:iCs/>
          <w:sz w:val="22"/>
          <w:szCs w:val="22"/>
        </w:rPr>
        <w:t xml:space="preserve"> basert på et </w:t>
      </w:r>
      <w:r w:rsidR="0089159A" w:rsidRPr="005B7801">
        <w:rPr>
          <w:rFonts w:asciiTheme="minorHAnsi" w:hAnsiTheme="minorHAnsi"/>
          <w:iCs/>
          <w:sz w:val="22"/>
          <w:szCs w:val="22"/>
        </w:rPr>
        <w:t xml:space="preserve">kvalifisert </w:t>
      </w:r>
      <w:r w:rsidR="00C23848" w:rsidRPr="005B7801">
        <w:rPr>
          <w:rFonts w:asciiTheme="minorHAnsi" w:hAnsiTheme="minorHAnsi"/>
          <w:iCs/>
          <w:sz w:val="22"/>
          <w:szCs w:val="22"/>
        </w:rPr>
        <w:t xml:space="preserve">sertifikat </w:t>
      </w:r>
      <w:r w:rsidR="0089159A" w:rsidRPr="005B7801">
        <w:rPr>
          <w:rFonts w:asciiTheme="minorHAnsi" w:hAnsiTheme="minorHAnsi"/>
          <w:iCs/>
          <w:sz w:val="22"/>
          <w:szCs w:val="22"/>
        </w:rPr>
        <w:t>etter lov nr. 81/2001</w:t>
      </w:r>
      <w:r w:rsidR="00C23848" w:rsidRPr="005B7801">
        <w:rPr>
          <w:rFonts w:asciiTheme="minorHAnsi" w:hAnsiTheme="minorHAnsi"/>
          <w:iCs/>
          <w:sz w:val="22"/>
          <w:szCs w:val="22"/>
        </w:rPr>
        <w:t xml:space="preserve"> om elektroniske signaturer</w:t>
      </w:r>
      <w:r w:rsidR="00BD0075" w:rsidRPr="005B7801">
        <w:rPr>
          <w:rFonts w:asciiTheme="minorHAnsi" w:hAnsiTheme="minorHAnsi"/>
          <w:iCs/>
          <w:sz w:val="22"/>
          <w:szCs w:val="22"/>
        </w:rPr>
        <w:t xml:space="preserve"> eller etter annen standard fastsatt i forskrift</w:t>
      </w:r>
      <w:r w:rsidR="00C23848" w:rsidRPr="005B7801">
        <w:rPr>
          <w:rFonts w:asciiTheme="minorHAnsi" w:hAnsiTheme="minorHAnsi"/>
          <w:iCs/>
          <w:sz w:val="22"/>
          <w:szCs w:val="22"/>
        </w:rPr>
        <w:t xml:space="preserve">. </w:t>
      </w:r>
      <w:r w:rsidR="00544C5A" w:rsidRPr="005B7801">
        <w:rPr>
          <w:rFonts w:asciiTheme="minorHAnsi" w:hAnsiTheme="minorHAnsi"/>
          <w:iCs/>
          <w:sz w:val="22"/>
          <w:szCs w:val="22"/>
        </w:rPr>
        <w:t>Begrensinger i signaturen må ikke overskrides</w:t>
      </w:r>
      <w:r w:rsidR="00AD77B3" w:rsidRPr="005B7801">
        <w:rPr>
          <w:rFonts w:asciiTheme="minorHAnsi" w:hAnsiTheme="minorHAnsi"/>
          <w:iCs/>
          <w:sz w:val="22"/>
          <w:szCs w:val="22"/>
        </w:rPr>
        <w:t>. Minste</w:t>
      </w:r>
      <w:r w:rsidRPr="005B7801">
        <w:rPr>
          <w:rFonts w:asciiTheme="minorHAnsi" w:hAnsiTheme="minorHAnsi"/>
          <w:iCs/>
          <w:sz w:val="22"/>
          <w:szCs w:val="22"/>
        </w:rPr>
        <w:t xml:space="preserve"> beløpsgrense</w:t>
      </w:r>
      <w:r w:rsidR="00AD77B3" w:rsidRPr="005B7801">
        <w:rPr>
          <w:rFonts w:asciiTheme="minorHAnsi" w:hAnsiTheme="minorHAnsi"/>
          <w:iCs/>
          <w:sz w:val="22"/>
          <w:szCs w:val="22"/>
        </w:rPr>
        <w:t>r</w:t>
      </w:r>
      <w:r w:rsidRPr="005B7801">
        <w:rPr>
          <w:rFonts w:asciiTheme="minorHAnsi" w:hAnsiTheme="minorHAnsi"/>
          <w:iCs/>
          <w:sz w:val="22"/>
          <w:szCs w:val="22"/>
        </w:rPr>
        <w:t xml:space="preserve"> </w:t>
      </w:r>
      <w:r w:rsidR="00AD77B3" w:rsidRPr="005B7801">
        <w:rPr>
          <w:rFonts w:asciiTheme="minorHAnsi" w:hAnsiTheme="minorHAnsi"/>
          <w:iCs/>
          <w:sz w:val="22"/>
          <w:szCs w:val="22"/>
        </w:rPr>
        <w:t>for elektroniske signaturer i m</w:t>
      </w:r>
      <w:r w:rsidR="00972163" w:rsidRPr="005B7801">
        <w:rPr>
          <w:rFonts w:asciiTheme="minorHAnsi" w:hAnsiTheme="minorHAnsi"/>
          <w:iCs/>
          <w:sz w:val="22"/>
          <w:szCs w:val="22"/>
        </w:rPr>
        <w:t>eldinger om tinglysing fastsette</w:t>
      </w:r>
      <w:r w:rsidR="00AD77B3" w:rsidRPr="005B7801">
        <w:rPr>
          <w:rFonts w:asciiTheme="minorHAnsi" w:hAnsiTheme="minorHAnsi"/>
          <w:iCs/>
          <w:sz w:val="22"/>
          <w:szCs w:val="22"/>
        </w:rPr>
        <w:t>s i forskrift.</w:t>
      </w:r>
    </w:p>
    <w:p w:rsidR="00544C5A" w:rsidRPr="005B7801" w:rsidRDefault="00544C5A" w:rsidP="00852BB4">
      <w:pPr>
        <w:autoSpaceDE w:val="0"/>
        <w:autoSpaceDN w:val="0"/>
        <w:adjustRightInd w:val="0"/>
        <w:rPr>
          <w:rFonts w:asciiTheme="minorHAnsi" w:hAnsiTheme="minorHAnsi"/>
          <w:iCs/>
          <w:sz w:val="22"/>
          <w:szCs w:val="22"/>
        </w:rPr>
      </w:pPr>
    </w:p>
    <w:p w:rsidR="00E34721" w:rsidRPr="005B7801" w:rsidRDefault="00AB44CC" w:rsidP="00852BB4">
      <w:pPr>
        <w:autoSpaceDE w:val="0"/>
        <w:autoSpaceDN w:val="0"/>
        <w:adjustRightInd w:val="0"/>
        <w:rPr>
          <w:rFonts w:asciiTheme="minorHAnsi" w:hAnsiTheme="minorHAnsi"/>
          <w:iCs/>
          <w:sz w:val="22"/>
          <w:szCs w:val="22"/>
        </w:rPr>
      </w:pPr>
      <w:r w:rsidRPr="005B7801">
        <w:rPr>
          <w:rFonts w:asciiTheme="minorHAnsi" w:hAnsiTheme="minorHAnsi"/>
          <w:iCs/>
          <w:sz w:val="22"/>
          <w:szCs w:val="22"/>
        </w:rPr>
        <w:t>Brukes det et virksomhetssertifikat, skal</w:t>
      </w:r>
      <w:r w:rsidR="00582222" w:rsidRPr="005B7801">
        <w:rPr>
          <w:rFonts w:asciiTheme="minorHAnsi" w:hAnsiTheme="minorHAnsi"/>
          <w:iCs/>
          <w:sz w:val="22"/>
          <w:szCs w:val="22"/>
        </w:rPr>
        <w:t xml:space="preserve"> saksbehandlerens navn oppgis. </w:t>
      </w:r>
      <w:r w:rsidR="00AD77B3" w:rsidRPr="005B7801">
        <w:rPr>
          <w:rFonts w:asciiTheme="minorHAnsi" w:hAnsiTheme="minorHAnsi"/>
          <w:iCs/>
          <w:sz w:val="22"/>
          <w:szCs w:val="22"/>
        </w:rPr>
        <w:t>Er i</w:t>
      </w:r>
      <w:r w:rsidR="00C91081" w:rsidRPr="005B7801">
        <w:rPr>
          <w:rFonts w:asciiTheme="minorHAnsi" w:hAnsiTheme="minorHAnsi"/>
          <w:iCs/>
          <w:sz w:val="22"/>
          <w:szCs w:val="22"/>
        </w:rPr>
        <w:t>dentiteten</w:t>
      </w:r>
      <w:r w:rsidR="0089159A" w:rsidRPr="005B7801">
        <w:rPr>
          <w:rFonts w:asciiTheme="minorHAnsi" w:hAnsiTheme="minorHAnsi"/>
          <w:iCs/>
          <w:sz w:val="22"/>
          <w:szCs w:val="22"/>
        </w:rPr>
        <w:t xml:space="preserve"> til den</w:t>
      </w:r>
      <w:r w:rsidR="00C91081" w:rsidRPr="005B7801">
        <w:rPr>
          <w:rFonts w:asciiTheme="minorHAnsi" w:hAnsiTheme="minorHAnsi"/>
          <w:iCs/>
          <w:sz w:val="22"/>
          <w:szCs w:val="22"/>
        </w:rPr>
        <w:t xml:space="preserve"> eller de </w:t>
      </w:r>
      <w:r w:rsidR="0089159A" w:rsidRPr="005B7801">
        <w:rPr>
          <w:rFonts w:asciiTheme="minorHAnsi" w:hAnsiTheme="minorHAnsi"/>
          <w:iCs/>
          <w:sz w:val="22"/>
          <w:szCs w:val="22"/>
        </w:rPr>
        <w:t xml:space="preserve">som signerer </w:t>
      </w:r>
      <w:r w:rsidR="00045C0F" w:rsidRPr="005B7801">
        <w:rPr>
          <w:rFonts w:asciiTheme="minorHAnsi" w:hAnsiTheme="minorHAnsi"/>
          <w:iCs/>
          <w:sz w:val="22"/>
          <w:szCs w:val="22"/>
        </w:rPr>
        <w:t xml:space="preserve">elektronisk </w:t>
      </w:r>
      <w:r w:rsidR="00AD77B3" w:rsidRPr="005B7801">
        <w:rPr>
          <w:rFonts w:asciiTheme="minorHAnsi" w:hAnsiTheme="minorHAnsi"/>
          <w:iCs/>
          <w:sz w:val="22"/>
          <w:szCs w:val="22"/>
        </w:rPr>
        <w:t>ikke</w:t>
      </w:r>
      <w:r w:rsidR="00C91081" w:rsidRPr="005B7801">
        <w:rPr>
          <w:rFonts w:asciiTheme="minorHAnsi" w:hAnsiTheme="minorHAnsi"/>
          <w:iCs/>
          <w:sz w:val="22"/>
          <w:szCs w:val="22"/>
        </w:rPr>
        <w:t xml:space="preserve"> b</w:t>
      </w:r>
      <w:r w:rsidR="00AD77B3" w:rsidRPr="005B7801">
        <w:rPr>
          <w:rFonts w:asciiTheme="minorHAnsi" w:hAnsiTheme="minorHAnsi"/>
          <w:iCs/>
          <w:sz w:val="22"/>
          <w:szCs w:val="22"/>
        </w:rPr>
        <w:t>ekreftet, sender registerføreren melding til den som etter meldingen har overdratt eller gitt avkall på en rett, alt etter nærmere regler i forskrift.</w:t>
      </w:r>
    </w:p>
    <w:p w:rsidR="002B1BF3" w:rsidRPr="005B7801" w:rsidRDefault="002B1BF3" w:rsidP="00852BB4">
      <w:pPr>
        <w:autoSpaceDE w:val="0"/>
        <w:autoSpaceDN w:val="0"/>
        <w:adjustRightInd w:val="0"/>
        <w:rPr>
          <w:rFonts w:asciiTheme="minorHAnsi" w:hAnsiTheme="minorHAnsi"/>
          <w:iCs/>
          <w:sz w:val="22"/>
          <w:szCs w:val="22"/>
        </w:rPr>
      </w:pPr>
    </w:p>
    <w:p w:rsidR="002B1BF3" w:rsidRPr="005B7801" w:rsidRDefault="00AD77B3" w:rsidP="00852BB4">
      <w:pPr>
        <w:autoSpaceDE w:val="0"/>
        <w:autoSpaceDN w:val="0"/>
        <w:adjustRightInd w:val="0"/>
        <w:rPr>
          <w:rFonts w:asciiTheme="minorHAnsi" w:hAnsiTheme="minorHAnsi"/>
          <w:iCs/>
          <w:sz w:val="22"/>
          <w:szCs w:val="22"/>
        </w:rPr>
      </w:pPr>
      <w:r w:rsidRPr="005B7801">
        <w:rPr>
          <w:rFonts w:asciiTheme="minorHAnsi" w:hAnsiTheme="minorHAnsi"/>
          <w:iCs/>
          <w:sz w:val="22"/>
          <w:szCs w:val="22"/>
        </w:rPr>
        <w:t>M</w:t>
      </w:r>
      <w:r w:rsidR="00972163" w:rsidRPr="005B7801">
        <w:rPr>
          <w:rFonts w:asciiTheme="minorHAnsi" w:hAnsiTheme="minorHAnsi"/>
          <w:iCs/>
          <w:sz w:val="22"/>
          <w:szCs w:val="22"/>
        </w:rPr>
        <w:t>elding</w:t>
      </w:r>
      <w:r w:rsidRPr="005B7801">
        <w:rPr>
          <w:rFonts w:asciiTheme="minorHAnsi" w:hAnsiTheme="minorHAnsi"/>
          <w:iCs/>
          <w:sz w:val="22"/>
          <w:szCs w:val="22"/>
        </w:rPr>
        <w:t xml:space="preserve"> om tinglysing</w:t>
      </w:r>
      <w:r w:rsidR="000C0B0F" w:rsidRPr="005B7801">
        <w:rPr>
          <w:rFonts w:asciiTheme="minorHAnsi" w:hAnsiTheme="minorHAnsi"/>
          <w:iCs/>
          <w:sz w:val="22"/>
          <w:szCs w:val="22"/>
        </w:rPr>
        <w:t xml:space="preserve"> kan også sendes på</w:t>
      </w:r>
      <w:r w:rsidR="001173BD" w:rsidRPr="005B7801">
        <w:rPr>
          <w:rFonts w:asciiTheme="minorHAnsi" w:hAnsiTheme="minorHAnsi"/>
          <w:iCs/>
          <w:sz w:val="22"/>
          <w:szCs w:val="22"/>
        </w:rPr>
        <w:t xml:space="preserve"> papir</w:t>
      </w:r>
      <w:r w:rsidR="008E06E8" w:rsidRPr="005B7801">
        <w:rPr>
          <w:rFonts w:asciiTheme="minorHAnsi" w:hAnsiTheme="minorHAnsi"/>
          <w:iCs/>
          <w:sz w:val="22"/>
          <w:szCs w:val="22"/>
        </w:rPr>
        <w:t xml:space="preserve"> </w:t>
      </w:r>
      <w:r w:rsidR="001173BD" w:rsidRPr="005B7801">
        <w:rPr>
          <w:rFonts w:asciiTheme="minorHAnsi" w:hAnsiTheme="minorHAnsi"/>
          <w:iCs/>
          <w:sz w:val="22"/>
          <w:szCs w:val="22"/>
        </w:rPr>
        <w:t>etter forskrift gitt av Kongen.</w:t>
      </w:r>
    </w:p>
    <w:p w:rsidR="00050113" w:rsidRPr="005B7801" w:rsidRDefault="00050113" w:rsidP="00852BB4">
      <w:pPr>
        <w:autoSpaceDE w:val="0"/>
        <w:autoSpaceDN w:val="0"/>
        <w:adjustRightInd w:val="0"/>
        <w:rPr>
          <w:rFonts w:asciiTheme="minorHAnsi" w:hAnsiTheme="minorHAnsi"/>
          <w:iCs/>
          <w:sz w:val="22"/>
          <w:szCs w:val="22"/>
        </w:rPr>
      </w:pPr>
    </w:p>
    <w:p w:rsidR="00050113" w:rsidRPr="005B7801" w:rsidRDefault="00050113" w:rsidP="00852BB4">
      <w:pPr>
        <w:autoSpaceDE w:val="0"/>
        <w:autoSpaceDN w:val="0"/>
        <w:adjustRightInd w:val="0"/>
        <w:rPr>
          <w:rFonts w:asciiTheme="minorHAnsi" w:hAnsiTheme="minorHAnsi"/>
          <w:i/>
          <w:iCs/>
          <w:sz w:val="22"/>
          <w:szCs w:val="22"/>
        </w:rPr>
      </w:pPr>
      <w:r w:rsidRPr="005B7801">
        <w:rPr>
          <w:rFonts w:asciiTheme="minorHAnsi" w:hAnsiTheme="minorHAnsi"/>
          <w:iCs/>
          <w:sz w:val="22"/>
          <w:szCs w:val="22"/>
        </w:rPr>
        <w:t>Kongen gir forskrift om felles melding til tinglysing som gjelder flere rettigheter eller flere eiendommer.</w:t>
      </w:r>
    </w:p>
    <w:p w:rsidR="00852BB4" w:rsidRPr="005B7801" w:rsidRDefault="003B038E" w:rsidP="00852BB4">
      <w:pPr>
        <w:pStyle w:val="NormalWeb"/>
        <w:rPr>
          <w:rFonts w:asciiTheme="minorHAnsi" w:hAnsiTheme="minorHAnsi"/>
        </w:rPr>
      </w:pPr>
      <w:bookmarkStart w:id="9" w:name="7"/>
      <w:bookmarkEnd w:id="9"/>
      <w:r w:rsidRPr="005B7801">
        <w:rPr>
          <w:rFonts w:asciiTheme="minorHAnsi" w:hAnsiTheme="minorHAnsi"/>
          <w:b/>
          <w:bCs/>
        </w:rPr>
        <w:t>§ 7.</w:t>
      </w:r>
      <w:r w:rsidRPr="005B7801">
        <w:rPr>
          <w:rFonts w:asciiTheme="minorHAnsi" w:hAnsiTheme="minorHAnsi"/>
        </w:rPr>
        <w:t xml:space="preserve"> </w:t>
      </w:r>
      <w:r w:rsidR="002565A1" w:rsidRPr="005B7801">
        <w:rPr>
          <w:rFonts w:asciiTheme="minorHAnsi" w:hAnsiTheme="minorHAnsi"/>
        </w:rPr>
        <w:t>En</w:t>
      </w:r>
      <w:r w:rsidR="00852BB4" w:rsidRPr="005B7801">
        <w:rPr>
          <w:rFonts w:asciiTheme="minorHAnsi" w:hAnsiTheme="minorHAnsi"/>
        </w:rPr>
        <w:t xml:space="preserve"> </w:t>
      </w:r>
      <w:r w:rsidR="006F34AD" w:rsidRPr="005B7801">
        <w:rPr>
          <w:rFonts w:asciiTheme="minorHAnsi" w:hAnsiTheme="minorHAnsi"/>
        </w:rPr>
        <w:t xml:space="preserve">rettighet </w:t>
      </w:r>
      <w:r w:rsidR="00852BB4" w:rsidRPr="005B7801">
        <w:rPr>
          <w:rFonts w:asciiTheme="minorHAnsi" w:hAnsiTheme="minorHAnsi"/>
        </w:rPr>
        <w:t xml:space="preserve">regnes </w:t>
      </w:r>
      <w:r w:rsidR="002565A1" w:rsidRPr="005B7801">
        <w:rPr>
          <w:rFonts w:asciiTheme="minorHAnsi" w:hAnsiTheme="minorHAnsi"/>
        </w:rPr>
        <w:t>som meldt til tinglysing når</w:t>
      </w:r>
      <w:r w:rsidR="00A27C48" w:rsidRPr="005B7801">
        <w:rPr>
          <w:rFonts w:asciiTheme="minorHAnsi" w:hAnsiTheme="minorHAnsi"/>
        </w:rPr>
        <w:t xml:space="preserve"> meldin</w:t>
      </w:r>
      <w:r w:rsidR="00D44DE9" w:rsidRPr="005B7801">
        <w:rPr>
          <w:rFonts w:asciiTheme="minorHAnsi" w:hAnsiTheme="minorHAnsi"/>
        </w:rPr>
        <w:t>g</w:t>
      </w:r>
      <w:r w:rsidR="00A27C48" w:rsidRPr="005B7801">
        <w:rPr>
          <w:rFonts w:asciiTheme="minorHAnsi" w:hAnsiTheme="minorHAnsi"/>
        </w:rPr>
        <w:t xml:space="preserve">en </w:t>
      </w:r>
      <w:r w:rsidR="002565A1" w:rsidRPr="005B7801">
        <w:rPr>
          <w:rFonts w:asciiTheme="minorHAnsi" w:hAnsiTheme="minorHAnsi"/>
        </w:rPr>
        <w:t>til</w:t>
      </w:r>
      <w:r w:rsidR="00A27C48" w:rsidRPr="005B7801">
        <w:rPr>
          <w:rFonts w:asciiTheme="minorHAnsi" w:hAnsiTheme="minorHAnsi"/>
        </w:rPr>
        <w:t xml:space="preserve"> tinglysing</w:t>
      </w:r>
      <w:r w:rsidR="00852BB4" w:rsidRPr="005B7801">
        <w:rPr>
          <w:rFonts w:asciiTheme="minorHAnsi" w:hAnsiTheme="minorHAnsi"/>
        </w:rPr>
        <w:t xml:space="preserve">, med eller uten forbehold om prøving, </w:t>
      </w:r>
      <w:r w:rsidR="002565A1" w:rsidRPr="005B7801">
        <w:rPr>
          <w:rFonts w:asciiTheme="minorHAnsi" w:hAnsiTheme="minorHAnsi"/>
        </w:rPr>
        <w:t>er registrert</w:t>
      </w:r>
      <w:r w:rsidR="00852BB4" w:rsidRPr="005B7801">
        <w:rPr>
          <w:rFonts w:asciiTheme="minorHAnsi" w:hAnsiTheme="minorHAnsi"/>
        </w:rPr>
        <w:t xml:space="preserve">. Innkomsttiden til </w:t>
      </w:r>
      <w:r w:rsidR="006F34AD" w:rsidRPr="005B7801">
        <w:rPr>
          <w:rFonts w:asciiTheme="minorHAnsi" w:hAnsiTheme="minorHAnsi"/>
        </w:rPr>
        <w:t>r</w:t>
      </w:r>
      <w:r w:rsidR="0066297D" w:rsidRPr="005B7801">
        <w:rPr>
          <w:rFonts w:asciiTheme="minorHAnsi" w:hAnsiTheme="minorHAnsi"/>
        </w:rPr>
        <w:t>ettighet</w:t>
      </w:r>
      <w:r w:rsidR="00852BB4" w:rsidRPr="005B7801">
        <w:rPr>
          <w:rFonts w:asciiTheme="minorHAnsi" w:hAnsiTheme="minorHAnsi"/>
        </w:rPr>
        <w:t xml:space="preserve">er som ikke er innsendt ved et elektronisk skjema skal likevel settes til </w:t>
      </w:r>
      <w:r w:rsidR="008A442C" w:rsidRPr="005B7801">
        <w:rPr>
          <w:rFonts w:asciiTheme="minorHAnsi" w:hAnsiTheme="minorHAnsi"/>
        </w:rPr>
        <w:t xml:space="preserve">kl. </w:t>
      </w:r>
      <w:r w:rsidR="001707EA" w:rsidRPr="005B7801">
        <w:rPr>
          <w:rFonts w:asciiTheme="minorHAnsi" w:hAnsiTheme="minorHAnsi"/>
        </w:rPr>
        <w:t>2</w:t>
      </w:r>
      <w:r w:rsidR="00852BB4" w:rsidRPr="005B7801">
        <w:rPr>
          <w:rFonts w:asciiTheme="minorHAnsi" w:hAnsiTheme="minorHAnsi"/>
        </w:rPr>
        <w:t>4 den dagen opplysningene</w:t>
      </w:r>
      <w:r w:rsidR="00067B96" w:rsidRPr="005B7801">
        <w:rPr>
          <w:rFonts w:asciiTheme="minorHAnsi" w:hAnsiTheme="minorHAnsi"/>
        </w:rPr>
        <w:t xml:space="preserve"> er mottatt hos registerføreren.</w:t>
      </w:r>
    </w:p>
    <w:p w:rsidR="00000CE6" w:rsidRPr="005B7801" w:rsidRDefault="00000CE6" w:rsidP="00852BB4">
      <w:pPr>
        <w:pStyle w:val="NormalWeb"/>
        <w:rPr>
          <w:rFonts w:asciiTheme="minorHAnsi" w:hAnsiTheme="minorHAnsi"/>
        </w:rPr>
      </w:pPr>
      <w:r w:rsidRPr="005B7801">
        <w:rPr>
          <w:rFonts w:asciiTheme="minorHAnsi" w:hAnsiTheme="minorHAnsi"/>
        </w:rPr>
        <w:t>En elektronisk melding om tinglysing kan trekkes tilbake ved ny melding om tinglysing</w:t>
      </w:r>
      <w:r w:rsidR="00362E20" w:rsidRPr="005B7801">
        <w:rPr>
          <w:rFonts w:asciiTheme="minorHAnsi" w:hAnsiTheme="minorHAnsi"/>
        </w:rPr>
        <w:t xml:space="preserve">, </w:t>
      </w:r>
      <w:r w:rsidR="00740E80" w:rsidRPr="005B7801">
        <w:rPr>
          <w:rFonts w:asciiTheme="minorHAnsi" w:hAnsiTheme="minorHAnsi"/>
        </w:rPr>
        <w:t>signert</w:t>
      </w:r>
      <w:r w:rsidR="00362E20" w:rsidRPr="005B7801">
        <w:rPr>
          <w:rFonts w:asciiTheme="minorHAnsi" w:hAnsiTheme="minorHAnsi"/>
        </w:rPr>
        <w:t xml:space="preserve"> av de opprinnelige partene,</w:t>
      </w:r>
      <w:r w:rsidRPr="005B7801">
        <w:rPr>
          <w:rFonts w:asciiTheme="minorHAnsi" w:hAnsiTheme="minorHAnsi"/>
        </w:rPr>
        <w:t xml:space="preserve"> innen to timer etter at den elektroniske signaturen er brukt. Denne retten kan frafalles</w:t>
      </w:r>
      <w:r w:rsidR="00362E20" w:rsidRPr="005B7801">
        <w:rPr>
          <w:rFonts w:asciiTheme="minorHAnsi" w:hAnsiTheme="minorHAnsi"/>
        </w:rPr>
        <w:t xml:space="preserve"> </w:t>
      </w:r>
      <w:r w:rsidR="00FA7477" w:rsidRPr="005B7801">
        <w:rPr>
          <w:rFonts w:asciiTheme="minorHAnsi" w:hAnsiTheme="minorHAnsi"/>
        </w:rPr>
        <w:t>i meldingen om ti</w:t>
      </w:r>
      <w:r w:rsidR="00362E20" w:rsidRPr="005B7801">
        <w:rPr>
          <w:rFonts w:asciiTheme="minorHAnsi" w:hAnsiTheme="minorHAnsi"/>
        </w:rPr>
        <w:t>nglysing</w:t>
      </w:r>
      <w:r w:rsidRPr="005B7801">
        <w:rPr>
          <w:rFonts w:asciiTheme="minorHAnsi" w:hAnsiTheme="minorHAnsi"/>
        </w:rPr>
        <w:t>.</w:t>
      </w:r>
    </w:p>
    <w:p w:rsidR="003B038E" w:rsidRPr="005B7801" w:rsidRDefault="002F7DF4" w:rsidP="00852BB4">
      <w:pPr>
        <w:pStyle w:val="NormalWeb"/>
        <w:rPr>
          <w:rFonts w:asciiTheme="minorHAnsi" w:hAnsiTheme="minorHAnsi"/>
        </w:rPr>
      </w:pPr>
      <w:r w:rsidRPr="005B7801">
        <w:rPr>
          <w:rFonts w:asciiTheme="minorHAnsi" w:hAnsiTheme="minorHAnsi"/>
          <w:b/>
        </w:rPr>
        <w:t>§7a</w:t>
      </w:r>
      <w:r w:rsidR="001707EA" w:rsidRPr="005B7801">
        <w:rPr>
          <w:rFonts w:asciiTheme="minorHAnsi" w:hAnsiTheme="minorHAnsi"/>
          <w:b/>
        </w:rPr>
        <w:t>.</w:t>
      </w:r>
      <w:r w:rsidR="003B038E" w:rsidRPr="005B7801">
        <w:rPr>
          <w:rFonts w:asciiTheme="minorHAnsi" w:hAnsiTheme="minorHAnsi"/>
        </w:rPr>
        <w:t xml:space="preserve"> </w:t>
      </w:r>
      <w:r w:rsidRPr="005B7801">
        <w:rPr>
          <w:rFonts w:asciiTheme="minorHAnsi" w:hAnsiTheme="minorHAnsi"/>
        </w:rPr>
        <w:t>F</w:t>
      </w:r>
      <w:r w:rsidR="00BC49B3" w:rsidRPr="005B7801">
        <w:rPr>
          <w:rFonts w:asciiTheme="minorHAnsi" w:hAnsiTheme="minorHAnsi"/>
        </w:rPr>
        <w:t>i</w:t>
      </w:r>
      <w:r w:rsidRPr="005B7801">
        <w:rPr>
          <w:rFonts w:asciiTheme="minorHAnsi" w:hAnsiTheme="minorHAnsi"/>
        </w:rPr>
        <w:t>nne</w:t>
      </w:r>
      <w:r w:rsidR="00BC49B3" w:rsidRPr="005B7801">
        <w:rPr>
          <w:rFonts w:asciiTheme="minorHAnsi" w:hAnsiTheme="minorHAnsi"/>
        </w:rPr>
        <w:t>r</w:t>
      </w:r>
      <w:r w:rsidRPr="005B7801">
        <w:rPr>
          <w:rFonts w:asciiTheme="minorHAnsi" w:hAnsiTheme="minorHAnsi"/>
        </w:rPr>
        <w:t xml:space="preserve"> registerføreren ved </w:t>
      </w:r>
      <w:r w:rsidR="00807781" w:rsidRPr="005B7801">
        <w:rPr>
          <w:rFonts w:asciiTheme="minorHAnsi" w:hAnsiTheme="minorHAnsi"/>
        </w:rPr>
        <w:t xml:space="preserve">sin </w:t>
      </w:r>
      <w:r w:rsidRPr="005B7801">
        <w:rPr>
          <w:rFonts w:asciiTheme="minorHAnsi" w:hAnsiTheme="minorHAnsi"/>
        </w:rPr>
        <w:t>prøving at vilkårene for tinglysing ik</w:t>
      </w:r>
      <w:r w:rsidR="00BC49B3" w:rsidRPr="005B7801">
        <w:rPr>
          <w:rFonts w:asciiTheme="minorHAnsi" w:hAnsiTheme="minorHAnsi"/>
        </w:rPr>
        <w:t>k</w:t>
      </w:r>
      <w:r w:rsidRPr="005B7801">
        <w:rPr>
          <w:rFonts w:asciiTheme="minorHAnsi" w:hAnsiTheme="minorHAnsi"/>
        </w:rPr>
        <w:t>e foreligger</w:t>
      </w:r>
      <w:r w:rsidR="003B038E" w:rsidRPr="005B7801">
        <w:rPr>
          <w:rFonts w:asciiTheme="minorHAnsi" w:hAnsiTheme="minorHAnsi"/>
        </w:rPr>
        <w:t xml:space="preserve">, skal </w:t>
      </w:r>
      <w:r w:rsidR="001707EA" w:rsidRPr="005B7801">
        <w:rPr>
          <w:rFonts w:asciiTheme="minorHAnsi" w:hAnsiTheme="minorHAnsi"/>
        </w:rPr>
        <w:t>r</w:t>
      </w:r>
      <w:r w:rsidR="0066297D" w:rsidRPr="005B7801">
        <w:rPr>
          <w:rFonts w:asciiTheme="minorHAnsi" w:hAnsiTheme="minorHAnsi"/>
        </w:rPr>
        <w:t>ettighet</w:t>
      </w:r>
      <w:r w:rsidR="00C353F4" w:rsidRPr="005B7801">
        <w:rPr>
          <w:rFonts w:asciiTheme="minorHAnsi" w:hAnsiTheme="minorHAnsi"/>
        </w:rPr>
        <w:t xml:space="preserve">en </w:t>
      </w:r>
      <w:r w:rsidR="003B038E" w:rsidRPr="005B7801">
        <w:rPr>
          <w:rFonts w:asciiTheme="minorHAnsi" w:hAnsiTheme="minorHAnsi"/>
        </w:rPr>
        <w:t xml:space="preserve">nektes tinglyst. Avgjørelsen treffes på grunnlag av </w:t>
      </w:r>
      <w:r w:rsidR="00C353F4" w:rsidRPr="005B7801">
        <w:rPr>
          <w:rFonts w:asciiTheme="minorHAnsi" w:hAnsiTheme="minorHAnsi"/>
        </w:rPr>
        <w:t>den innsendte dokumentasjonen</w:t>
      </w:r>
      <w:r w:rsidR="003B038E" w:rsidRPr="005B7801">
        <w:rPr>
          <w:rFonts w:asciiTheme="minorHAnsi" w:hAnsiTheme="minorHAnsi"/>
        </w:rPr>
        <w:t xml:space="preserve"> og andre dokumenter og bevis som foreligger. Når registerføreren finner grunn til det, kan han selv innhente opplysninger. </w:t>
      </w:r>
    </w:p>
    <w:p w:rsidR="003B038E" w:rsidRPr="005B7801" w:rsidRDefault="003B038E" w:rsidP="00852BB4">
      <w:pPr>
        <w:pStyle w:val="NormalWeb"/>
        <w:rPr>
          <w:rFonts w:asciiTheme="minorHAnsi" w:hAnsiTheme="minorHAnsi"/>
        </w:rPr>
      </w:pPr>
      <w:r w:rsidRPr="005B7801">
        <w:rPr>
          <w:rFonts w:asciiTheme="minorHAnsi" w:hAnsiTheme="minorHAnsi"/>
        </w:rPr>
        <w:lastRenderedPageBreak/>
        <w:t xml:space="preserve">       Departementet kan bestemme at opplysninger eller attester som det finner nødvendig av hensyn til registerførerens kontroll, skal gis på fastsatt måte. </w:t>
      </w:r>
    </w:p>
    <w:p w:rsidR="003B038E" w:rsidRPr="005B7801" w:rsidRDefault="003B038E" w:rsidP="00852BB4">
      <w:pPr>
        <w:pStyle w:val="NormalWeb"/>
        <w:rPr>
          <w:rFonts w:asciiTheme="minorHAnsi" w:hAnsiTheme="minorHAnsi"/>
          <w:highlight w:val="lightGray"/>
        </w:rPr>
      </w:pPr>
      <w:bookmarkStart w:id="10" w:name="8"/>
      <w:bookmarkEnd w:id="10"/>
      <w:r w:rsidRPr="005B7801">
        <w:rPr>
          <w:rFonts w:asciiTheme="minorHAnsi" w:hAnsiTheme="minorHAnsi"/>
          <w:b/>
          <w:bCs/>
        </w:rPr>
        <w:t>§ 8.</w:t>
      </w:r>
      <w:r w:rsidRPr="005B7801">
        <w:rPr>
          <w:rFonts w:asciiTheme="minorHAnsi" w:hAnsiTheme="minorHAnsi"/>
        </w:rPr>
        <w:t xml:space="preserve"> </w:t>
      </w:r>
      <w:r w:rsidR="00C353F4" w:rsidRPr="005B7801">
        <w:rPr>
          <w:rFonts w:asciiTheme="minorHAnsi" w:hAnsiTheme="minorHAnsi"/>
        </w:rPr>
        <w:t xml:space="preserve">En </w:t>
      </w:r>
      <w:r w:rsidR="00D0415E" w:rsidRPr="005B7801">
        <w:rPr>
          <w:rFonts w:asciiTheme="minorHAnsi" w:hAnsiTheme="minorHAnsi"/>
        </w:rPr>
        <w:t>r</w:t>
      </w:r>
      <w:r w:rsidR="0066297D" w:rsidRPr="005B7801">
        <w:rPr>
          <w:rFonts w:asciiTheme="minorHAnsi" w:hAnsiTheme="minorHAnsi"/>
        </w:rPr>
        <w:t>ettighet</w:t>
      </w:r>
      <w:r w:rsidRPr="005B7801">
        <w:rPr>
          <w:rFonts w:asciiTheme="minorHAnsi" w:hAnsiTheme="minorHAnsi"/>
        </w:rPr>
        <w:t xml:space="preserve"> kan nektes tinglyst når </w:t>
      </w:r>
      <w:r w:rsidR="00C353F4" w:rsidRPr="005B7801">
        <w:rPr>
          <w:rFonts w:asciiTheme="minorHAnsi" w:hAnsiTheme="minorHAnsi"/>
        </w:rPr>
        <w:t xml:space="preserve">dokumentasjonen </w:t>
      </w:r>
      <w:r w:rsidRPr="005B7801">
        <w:rPr>
          <w:rFonts w:asciiTheme="minorHAnsi" w:hAnsiTheme="minorHAnsi"/>
        </w:rPr>
        <w:t xml:space="preserve">er utydelig eller uklar så det er tvilsomt hvordan </w:t>
      </w:r>
      <w:r w:rsidR="00913F82" w:rsidRPr="005B7801">
        <w:rPr>
          <w:rFonts w:asciiTheme="minorHAnsi" w:hAnsiTheme="minorHAnsi"/>
        </w:rPr>
        <w:t>innføringen</w:t>
      </w:r>
      <w:r w:rsidRPr="005B7801">
        <w:rPr>
          <w:rFonts w:asciiTheme="minorHAnsi" w:hAnsiTheme="minorHAnsi"/>
        </w:rPr>
        <w:t xml:space="preserve"> i </w:t>
      </w:r>
      <w:r w:rsidR="00C353F4" w:rsidRPr="005B7801">
        <w:rPr>
          <w:rFonts w:asciiTheme="minorHAnsi" w:hAnsiTheme="minorHAnsi"/>
        </w:rPr>
        <w:t>registeret</w:t>
      </w:r>
      <w:r w:rsidRPr="005B7801">
        <w:rPr>
          <w:rFonts w:asciiTheme="minorHAnsi" w:hAnsiTheme="minorHAnsi"/>
        </w:rPr>
        <w:t xml:space="preserve"> </w:t>
      </w:r>
      <w:r w:rsidR="00913F82" w:rsidRPr="005B7801">
        <w:rPr>
          <w:rFonts w:asciiTheme="minorHAnsi" w:hAnsiTheme="minorHAnsi"/>
        </w:rPr>
        <w:t>skal skje.</w:t>
      </w:r>
    </w:p>
    <w:p w:rsidR="003B038E" w:rsidRPr="005B7801" w:rsidRDefault="003B038E" w:rsidP="00852BB4">
      <w:pPr>
        <w:pStyle w:val="NormalWeb"/>
        <w:rPr>
          <w:rFonts w:asciiTheme="minorHAnsi" w:hAnsiTheme="minorHAnsi"/>
        </w:rPr>
      </w:pPr>
      <w:bookmarkStart w:id="11" w:name="9"/>
      <w:bookmarkEnd w:id="11"/>
      <w:r w:rsidRPr="005B7801">
        <w:rPr>
          <w:rFonts w:asciiTheme="minorHAnsi" w:hAnsiTheme="minorHAnsi"/>
          <w:b/>
          <w:bCs/>
        </w:rPr>
        <w:t>§ 9.</w:t>
      </w:r>
      <w:r w:rsidRPr="005B7801">
        <w:rPr>
          <w:rFonts w:asciiTheme="minorHAnsi" w:hAnsiTheme="minorHAnsi"/>
        </w:rPr>
        <w:t xml:space="preserve"> Blir </w:t>
      </w:r>
      <w:r w:rsidR="00C353F4" w:rsidRPr="005B7801">
        <w:rPr>
          <w:rFonts w:asciiTheme="minorHAnsi" w:hAnsiTheme="minorHAnsi"/>
        </w:rPr>
        <w:t xml:space="preserve">en </w:t>
      </w:r>
      <w:r w:rsidR="00711494" w:rsidRPr="005B7801">
        <w:rPr>
          <w:rFonts w:asciiTheme="minorHAnsi" w:hAnsiTheme="minorHAnsi"/>
        </w:rPr>
        <w:t>rettighet</w:t>
      </w:r>
      <w:r w:rsidRPr="005B7801">
        <w:rPr>
          <w:rFonts w:asciiTheme="minorHAnsi" w:hAnsiTheme="minorHAnsi"/>
        </w:rPr>
        <w:t xml:space="preserve"> nektet tinglyst</w:t>
      </w:r>
      <w:r w:rsidR="005D1354" w:rsidRPr="005B7801">
        <w:rPr>
          <w:rFonts w:asciiTheme="minorHAnsi" w:hAnsiTheme="minorHAnsi"/>
        </w:rPr>
        <w:t xml:space="preserve"> av registerføreren</w:t>
      </w:r>
      <w:r w:rsidRPr="005B7801">
        <w:rPr>
          <w:rFonts w:asciiTheme="minorHAnsi" w:hAnsiTheme="minorHAnsi"/>
        </w:rPr>
        <w:t xml:space="preserve">, gjøres anmerkning om det i </w:t>
      </w:r>
      <w:r w:rsidR="00C353F4" w:rsidRPr="005B7801">
        <w:rPr>
          <w:rFonts w:asciiTheme="minorHAnsi" w:hAnsiTheme="minorHAnsi"/>
        </w:rPr>
        <w:t>registeret</w:t>
      </w:r>
      <w:r w:rsidRPr="005B7801">
        <w:rPr>
          <w:rFonts w:asciiTheme="minorHAnsi" w:hAnsiTheme="minorHAnsi"/>
        </w:rPr>
        <w:t xml:space="preserve">. Den som har forlangt tinglysingen, skal straks underrettes om nektelsen og grunnen til den samt om adgangen til anke og fristen for det. </w:t>
      </w:r>
      <w:r w:rsidR="006207AC" w:rsidRPr="005B7801">
        <w:rPr>
          <w:rFonts w:asciiTheme="minorHAnsi" w:hAnsiTheme="minorHAnsi"/>
        </w:rPr>
        <w:t xml:space="preserve">Underretningen </w:t>
      </w:r>
      <w:r w:rsidR="00BE1A98" w:rsidRPr="005B7801">
        <w:rPr>
          <w:rFonts w:asciiTheme="minorHAnsi" w:hAnsiTheme="minorHAnsi"/>
        </w:rPr>
        <w:t>sendes avsenderadressen, og</w:t>
      </w:r>
      <w:r w:rsidR="006207AC" w:rsidRPr="005B7801">
        <w:rPr>
          <w:rFonts w:asciiTheme="minorHAnsi" w:hAnsiTheme="minorHAnsi"/>
        </w:rPr>
        <w:t xml:space="preserve"> i rekommandert brev dersom</w:t>
      </w:r>
      <w:r w:rsidR="00BE1A98" w:rsidRPr="005B7801">
        <w:rPr>
          <w:rFonts w:asciiTheme="minorHAnsi" w:hAnsiTheme="minorHAnsi"/>
        </w:rPr>
        <w:t xml:space="preserve"> avsenderadressen er en brevpostadresse.</w:t>
      </w:r>
      <w:r w:rsidR="006207AC" w:rsidRPr="005B7801">
        <w:rPr>
          <w:rFonts w:asciiTheme="minorHAnsi" w:hAnsiTheme="minorHAnsi"/>
        </w:rPr>
        <w:t xml:space="preserve"> </w:t>
      </w:r>
      <w:r w:rsidRPr="005B7801">
        <w:rPr>
          <w:rFonts w:asciiTheme="minorHAnsi" w:hAnsiTheme="minorHAnsi"/>
        </w:rPr>
        <w:t xml:space="preserve">Er det andre som saken direkte gjelder, skal slik underretning samtidig gis til dem. </w:t>
      </w:r>
    </w:p>
    <w:p w:rsidR="003B038E" w:rsidRPr="005B7801" w:rsidRDefault="003B038E" w:rsidP="00852BB4">
      <w:pPr>
        <w:pStyle w:val="NormalWeb"/>
        <w:rPr>
          <w:rFonts w:asciiTheme="minorHAnsi" w:hAnsiTheme="minorHAnsi"/>
        </w:rPr>
      </w:pPr>
      <w:r w:rsidRPr="005B7801">
        <w:rPr>
          <w:rFonts w:asciiTheme="minorHAnsi" w:hAnsiTheme="minorHAnsi"/>
        </w:rPr>
        <w:t xml:space="preserve">       Underretning som nevnt i første ledd skal gis også i andre tilfelle hvor noen har forlangt en forretning og ikke fått medhold ved registerførerens avgjørelse. </w:t>
      </w:r>
    </w:p>
    <w:p w:rsidR="003B038E" w:rsidRPr="005B7801" w:rsidRDefault="003B038E" w:rsidP="00852BB4">
      <w:pPr>
        <w:pStyle w:val="NormalWeb"/>
        <w:rPr>
          <w:rFonts w:asciiTheme="minorHAnsi" w:hAnsiTheme="minorHAnsi"/>
        </w:rPr>
      </w:pPr>
      <w:bookmarkStart w:id="12" w:name="10"/>
      <w:bookmarkEnd w:id="12"/>
      <w:r w:rsidRPr="005B7801">
        <w:rPr>
          <w:rFonts w:asciiTheme="minorHAnsi" w:hAnsiTheme="minorHAnsi"/>
          <w:b/>
          <w:bCs/>
        </w:rPr>
        <w:t>§ 10.</w:t>
      </w:r>
      <w:r w:rsidRPr="005B7801">
        <w:rPr>
          <w:rFonts w:asciiTheme="minorHAnsi" w:hAnsiTheme="minorHAnsi"/>
        </w:rPr>
        <w:t xml:space="preserve"> For den som har fått underretning etter § 9, er fristen for å anke en måned fra den dag da underretningen ble sendt. For andre er fristen en måned fra den dag da vedkommende har fått eller burde ha skaffet seg kjennskap til avgjørelsen, jf. likevel §§ 10 a og 10 b. </w:t>
      </w:r>
    </w:p>
    <w:p w:rsidR="003B038E" w:rsidRPr="005B7801" w:rsidRDefault="003B038E" w:rsidP="00852BB4">
      <w:pPr>
        <w:pStyle w:val="NormalWeb"/>
        <w:rPr>
          <w:rFonts w:asciiTheme="minorHAnsi" w:hAnsiTheme="minorHAnsi"/>
        </w:rPr>
      </w:pPr>
      <w:r w:rsidRPr="005B7801">
        <w:rPr>
          <w:rFonts w:asciiTheme="minorHAnsi" w:hAnsiTheme="minorHAnsi"/>
        </w:rPr>
        <w:t xml:space="preserve">       Om oversitting av ankefristen gjelder forvaltningsloven § 31 tilsvarende, jf. likevel §§ 10 a og 10 b. </w:t>
      </w:r>
    </w:p>
    <w:p w:rsidR="003B038E" w:rsidRPr="005B7801" w:rsidRDefault="003B038E" w:rsidP="00852BB4">
      <w:pPr>
        <w:pStyle w:val="NormalWeb"/>
        <w:rPr>
          <w:rFonts w:asciiTheme="minorHAnsi" w:hAnsiTheme="minorHAnsi"/>
        </w:rPr>
      </w:pPr>
      <w:r w:rsidRPr="005B7801">
        <w:rPr>
          <w:rFonts w:asciiTheme="minorHAnsi" w:hAnsiTheme="minorHAnsi"/>
        </w:rPr>
        <w:t xml:space="preserve">       Registerføreren skal tilrettelegge saken for ankedomstolen og gi slik redegjørelse for saken som er nødvendig for ankedomstolen. </w:t>
      </w:r>
    </w:p>
    <w:p w:rsidR="003B038E" w:rsidRPr="005B7801" w:rsidRDefault="003B038E" w:rsidP="00852BB4">
      <w:pPr>
        <w:pStyle w:val="NormalWeb"/>
        <w:rPr>
          <w:rFonts w:asciiTheme="minorHAnsi" w:hAnsiTheme="minorHAnsi"/>
        </w:rPr>
      </w:pPr>
      <w:r w:rsidRPr="005B7801">
        <w:rPr>
          <w:rFonts w:asciiTheme="minorHAnsi" w:hAnsiTheme="minorHAnsi"/>
        </w:rPr>
        <w:t xml:space="preserve">       Om dekning av sakskostnader av det offentlige gjelder forvaltningsloven § 36 første ledd og tredje ledd første og annet punktum tilsvarende. </w:t>
      </w:r>
    </w:p>
    <w:p w:rsidR="003B038E" w:rsidRPr="005B7801" w:rsidRDefault="003B038E" w:rsidP="00852BB4">
      <w:pPr>
        <w:pStyle w:val="NormalWeb"/>
        <w:rPr>
          <w:rFonts w:asciiTheme="minorHAnsi" w:hAnsiTheme="minorHAnsi"/>
        </w:rPr>
      </w:pPr>
      <w:bookmarkStart w:id="13" w:name="10a"/>
      <w:bookmarkEnd w:id="13"/>
      <w:r w:rsidRPr="005B7801">
        <w:rPr>
          <w:rFonts w:asciiTheme="minorHAnsi" w:hAnsiTheme="minorHAnsi"/>
          <w:b/>
          <w:bCs/>
        </w:rPr>
        <w:lastRenderedPageBreak/>
        <w:t>§ 10a.</w:t>
      </w:r>
      <w:r w:rsidRPr="005B7801">
        <w:rPr>
          <w:rFonts w:asciiTheme="minorHAnsi" w:hAnsiTheme="minorHAnsi"/>
        </w:rPr>
        <w:t xml:space="preserve"> Erklæres anke over at </w:t>
      </w:r>
      <w:r w:rsidR="00BE1A98" w:rsidRPr="005B7801">
        <w:rPr>
          <w:rFonts w:asciiTheme="minorHAnsi" w:hAnsiTheme="minorHAnsi"/>
        </w:rPr>
        <w:t xml:space="preserve">en </w:t>
      </w:r>
      <w:r w:rsidR="00711494" w:rsidRPr="005B7801">
        <w:rPr>
          <w:rFonts w:asciiTheme="minorHAnsi" w:hAnsiTheme="minorHAnsi"/>
        </w:rPr>
        <w:t>rettighet</w:t>
      </w:r>
      <w:r w:rsidRPr="005B7801">
        <w:rPr>
          <w:rFonts w:asciiTheme="minorHAnsi" w:hAnsiTheme="minorHAnsi"/>
        </w:rPr>
        <w:t xml:space="preserve"> er nektet tinglyst etter utløpet av fristen etter § 10 første ledd første punktum eller i tilfelle tredje punktum, kan anken ikke tas til følge dersom dette kan medføre tap for noen som i god tro har </w:t>
      </w:r>
      <w:r w:rsidR="00946B04" w:rsidRPr="005B7801">
        <w:rPr>
          <w:rFonts w:asciiTheme="minorHAnsi" w:hAnsiTheme="minorHAnsi"/>
        </w:rPr>
        <w:t>meldt en rettighet til tinglysing etter</w:t>
      </w:r>
      <w:r w:rsidR="00BE1A98" w:rsidRPr="005B7801">
        <w:rPr>
          <w:rFonts w:asciiTheme="minorHAnsi" w:hAnsiTheme="minorHAnsi"/>
        </w:rPr>
        <w:t xml:space="preserve"> </w:t>
      </w:r>
      <w:r w:rsidRPr="005B7801">
        <w:rPr>
          <w:rFonts w:asciiTheme="minorHAnsi" w:hAnsiTheme="minorHAnsi"/>
        </w:rPr>
        <w:t>de</w:t>
      </w:r>
      <w:r w:rsidR="00BE1A98" w:rsidRPr="005B7801">
        <w:rPr>
          <w:rFonts w:asciiTheme="minorHAnsi" w:hAnsiTheme="minorHAnsi"/>
        </w:rPr>
        <w:t xml:space="preserve">n </w:t>
      </w:r>
      <w:r w:rsidR="00711494" w:rsidRPr="005B7801">
        <w:rPr>
          <w:rFonts w:asciiTheme="minorHAnsi" w:hAnsiTheme="minorHAnsi"/>
        </w:rPr>
        <w:t>rettighet</w:t>
      </w:r>
      <w:r w:rsidR="00BE1A98" w:rsidRPr="005B7801">
        <w:rPr>
          <w:rFonts w:asciiTheme="minorHAnsi" w:hAnsiTheme="minorHAnsi"/>
        </w:rPr>
        <w:t>en</w:t>
      </w:r>
      <w:r w:rsidRPr="005B7801">
        <w:rPr>
          <w:rFonts w:asciiTheme="minorHAnsi" w:hAnsiTheme="minorHAnsi"/>
        </w:rPr>
        <w:t xml:space="preserve"> som ble nektet tinglyst</w:t>
      </w:r>
      <w:r w:rsidR="00946B04" w:rsidRPr="005B7801">
        <w:rPr>
          <w:rFonts w:asciiTheme="minorHAnsi" w:hAnsiTheme="minorHAnsi"/>
        </w:rPr>
        <w:t>.</w:t>
      </w:r>
    </w:p>
    <w:p w:rsidR="003B038E" w:rsidRPr="005B7801" w:rsidRDefault="003B038E" w:rsidP="00852BB4">
      <w:pPr>
        <w:pStyle w:val="NormalWeb"/>
        <w:rPr>
          <w:rFonts w:asciiTheme="minorHAnsi" w:hAnsiTheme="minorHAnsi"/>
        </w:rPr>
      </w:pPr>
      <w:r w:rsidRPr="005B7801">
        <w:rPr>
          <w:rFonts w:asciiTheme="minorHAnsi" w:hAnsiTheme="minorHAnsi"/>
        </w:rPr>
        <w:t xml:space="preserve">       Er </w:t>
      </w:r>
      <w:r w:rsidR="00FA6073" w:rsidRPr="005B7801">
        <w:rPr>
          <w:rFonts w:asciiTheme="minorHAnsi" w:hAnsiTheme="minorHAnsi"/>
        </w:rPr>
        <w:t xml:space="preserve">den </w:t>
      </w:r>
      <w:r w:rsidRPr="005B7801">
        <w:rPr>
          <w:rFonts w:asciiTheme="minorHAnsi" w:hAnsiTheme="minorHAnsi"/>
        </w:rPr>
        <w:t xml:space="preserve">senere </w:t>
      </w:r>
      <w:r w:rsidR="00946B04" w:rsidRPr="005B7801">
        <w:rPr>
          <w:rFonts w:asciiTheme="minorHAnsi" w:hAnsiTheme="minorHAnsi"/>
        </w:rPr>
        <w:t>meldte</w:t>
      </w:r>
      <w:r w:rsidR="00FA6073" w:rsidRPr="005B7801">
        <w:rPr>
          <w:rFonts w:asciiTheme="minorHAnsi" w:hAnsiTheme="minorHAnsi"/>
        </w:rPr>
        <w:t xml:space="preserve"> </w:t>
      </w:r>
      <w:r w:rsidR="00711494" w:rsidRPr="005B7801">
        <w:rPr>
          <w:rFonts w:asciiTheme="minorHAnsi" w:hAnsiTheme="minorHAnsi"/>
        </w:rPr>
        <w:t>rettighet</w:t>
      </w:r>
      <w:r w:rsidR="00FA6073" w:rsidRPr="005B7801">
        <w:rPr>
          <w:rFonts w:asciiTheme="minorHAnsi" w:hAnsiTheme="minorHAnsi"/>
        </w:rPr>
        <w:t xml:space="preserve">en </w:t>
      </w:r>
      <w:r w:rsidRPr="005B7801">
        <w:rPr>
          <w:rFonts w:asciiTheme="minorHAnsi" w:hAnsiTheme="minorHAnsi"/>
        </w:rPr>
        <w:t xml:space="preserve">en pantobligasjon som følger reglene for omsetningsgjeldsbrev, kan en anke heller ikke tas til følge dersom dette kan medføre tap for noen som i god tro har ervervet obligasjonen etter utløpet av fristen i § 10 første ledd første punktum. Innehaveren av en slik pantobligasjon som </w:t>
      </w:r>
      <w:r w:rsidR="00946B04" w:rsidRPr="005B7801">
        <w:rPr>
          <w:rFonts w:asciiTheme="minorHAnsi" w:hAnsiTheme="minorHAnsi"/>
        </w:rPr>
        <w:t>er meldt</w:t>
      </w:r>
      <w:r w:rsidR="00023D3C" w:rsidRPr="005B7801">
        <w:rPr>
          <w:rFonts w:asciiTheme="minorHAnsi" w:hAnsiTheme="minorHAnsi"/>
        </w:rPr>
        <w:t xml:space="preserve"> </w:t>
      </w:r>
      <w:r w:rsidRPr="005B7801">
        <w:rPr>
          <w:rFonts w:asciiTheme="minorHAnsi" w:hAnsiTheme="minorHAnsi"/>
        </w:rPr>
        <w:t>etter de</w:t>
      </w:r>
      <w:r w:rsidR="00023D3C" w:rsidRPr="005B7801">
        <w:rPr>
          <w:rFonts w:asciiTheme="minorHAnsi" w:hAnsiTheme="minorHAnsi"/>
        </w:rPr>
        <w:t xml:space="preserve">n </w:t>
      </w:r>
      <w:r w:rsidR="00711494" w:rsidRPr="005B7801">
        <w:rPr>
          <w:rFonts w:asciiTheme="minorHAnsi" w:hAnsiTheme="minorHAnsi"/>
        </w:rPr>
        <w:t>rettighet</w:t>
      </w:r>
      <w:r w:rsidR="00023D3C" w:rsidRPr="005B7801">
        <w:rPr>
          <w:rFonts w:asciiTheme="minorHAnsi" w:hAnsiTheme="minorHAnsi"/>
        </w:rPr>
        <w:t>en</w:t>
      </w:r>
      <w:r w:rsidRPr="005B7801">
        <w:rPr>
          <w:rFonts w:asciiTheme="minorHAnsi" w:hAnsiTheme="minorHAnsi"/>
        </w:rPr>
        <w:t xml:space="preserve"> som anken gjelder, plikter etter pålegg av registerføreren å innlevere obligasjonen til påtegning om anken eller til oppbevaring under saken. Registerføreren kan nedlegge forbud mot at innehaveren avhender obligasjonen før påtegning er gitt eller anken er endelig avgjort. Anken kan ikke tas til følge uten at obligasjonen er gitt påtegning eller oppbevares hos registerføreren eller på annen betryggende måte. </w:t>
      </w:r>
    </w:p>
    <w:p w:rsidR="003B038E" w:rsidRPr="005B7801" w:rsidRDefault="003B038E" w:rsidP="00852BB4">
      <w:pPr>
        <w:pStyle w:val="NormalWeb"/>
        <w:rPr>
          <w:rFonts w:asciiTheme="minorHAnsi" w:hAnsiTheme="minorHAnsi"/>
        </w:rPr>
      </w:pPr>
      <w:bookmarkStart w:id="14" w:name="10b"/>
      <w:bookmarkEnd w:id="14"/>
      <w:r w:rsidRPr="005B7801">
        <w:rPr>
          <w:rFonts w:asciiTheme="minorHAnsi" w:hAnsiTheme="minorHAnsi"/>
          <w:b/>
          <w:bCs/>
        </w:rPr>
        <w:t>§ 10b.</w:t>
      </w:r>
      <w:r w:rsidRPr="005B7801">
        <w:rPr>
          <w:rFonts w:asciiTheme="minorHAnsi" w:hAnsiTheme="minorHAnsi"/>
        </w:rPr>
        <w:t xml:space="preserve"> Anke over at en pantobligasjon som følger reglene for omsetningsgjeldsbrev, er blitt tinglyst, kan ikke tas til følge dersom obligasjonen etter utløpet av fristen i § 10 første ledd første punktum er ervervet av noen i god tro. </w:t>
      </w:r>
    </w:p>
    <w:p w:rsidR="003B038E" w:rsidRPr="005B7801" w:rsidRDefault="003B038E" w:rsidP="00852BB4">
      <w:pPr>
        <w:pStyle w:val="NormalWeb"/>
        <w:rPr>
          <w:rFonts w:asciiTheme="minorHAnsi" w:hAnsiTheme="minorHAnsi"/>
        </w:rPr>
      </w:pPr>
      <w:r w:rsidRPr="005B7801">
        <w:rPr>
          <w:rFonts w:asciiTheme="minorHAnsi" w:hAnsiTheme="minorHAnsi"/>
        </w:rPr>
        <w:t xml:space="preserve">       Innehaveren av obligasjonen plikter etter pålegg av registerføreren å innlevere den til påtegning om anken eller til oppbevaring under saken. § 10 a annet ledd tredje og fjerde punktum gjelder tilsvarende. </w:t>
      </w:r>
    </w:p>
    <w:p w:rsidR="003B038E" w:rsidRPr="005B7801" w:rsidRDefault="003B038E" w:rsidP="00852BB4">
      <w:pPr>
        <w:pStyle w:val="NormalWeb"/>
        <w:rPr>
          <w:rFonts w:asciiTheme="minorHAnsi" w:hAnsiTheme="minorHAnsi"/>
        </w:rPr>
      </w:pPr>
      <w:bookmarkStart w:id="15" w:name="10c"/>
      <w:bookmarkEnd w:id="15"/>
      <w:r w:rsidRPr="005B7801">
        <w:rPr>
          <w:rFonts w:asciiTheme="minorHAnsi" w:hAnsiTheme="minorHAnsi"/>
          <w:b/>
          <w:bCs/>
        </w:rPr>
        <w:t>§ 10c.</w:t>
      </w:r>
      <w:r w:rsidRPr="005B7801">
        <w:rPr>
          <w:rFonts w:asciiTheme="minorHAnsi" w:hAnsiTheme="minorHAnsi"/>
        </w:rPr>
        <w:t xml:space="preserve"> (Opphevet ved lov 29 juni 1990 nr. 47.) </w:t>
      </w:r>
    </w:p>
    <w:p w:rsidR="003B038E" w:rsidRPr="005B7801" w:rsidRDefault="003B038E" w:rsidP="00852BB4">
      <w:pPr>
        <w:pStyle w:val="NormalWeb"/>
        <w:rPr>
          <w:rFonts w:asciiTheme="minorHAnsi" w:hAnsiTheme="minorHAnsi"/>
        </w:rPr>
      </w:pPr>
      <w:bookmarkStart w:id="16" w:name="11"/>
      <w:bookmarkEnd w:id="16"/>
      <w:r w:rsidRPr="005B7801">
        <w:rPr>
          <w:rFonts w:asciiTheme="minorHAnsi" w:hAnsiTheme="minorHAnsi"/>
          <w:b/>
          <w:bCs/>
        </w:rPr>
        <w:t>§ 11.</w:t>
      </w:r>
      <w:r w:rsidRPr="005B7801">
        <w:rPr>
          <w:rFonts w:asciiTheme="minorHAnsi" w:hAnsiTheme="minorHAnsi"/>
        </w:rPr>
        <w:t xml:space="preserve"> </w:t>
      </w:r>
      <w:r w:rsidR="00FA6073" w:rsidRPr="005B7801">
        <w:rPr>
          <w:rFonts w:asciiTheme="minorHAnsi" w:hAnsiTheme="minorHAnsi"/>
        </w:rPr>
        <w:t xml:space="preserve">For enhver </w:t>
      </w:r>
      <w:r w:rsidR="00711494" w:rsidRPr="005B7801">
        <w:rPr>
          <w:rFonts w:asciiTheme="minorHAnsi" w:hAnsiTheme="minorHAnsi"/>
        </w:rPr>
        <w:t>rettighet</w:t>
      </w:r>
      <w:r w:rsidRPr="005B7801">
        <w:rPr>
          <w:rFonts w:asciiTheme="minorHAnsi" w:hAnsiTheme="minorHAnsi"/>
        </w:rPr>
        <w:t xml:space="preserve"> som er tinglyst, gir register</w:t>
      </w:r>
      <w:r w:rsidR="00794058" w:rsidRPr="005B7801">
        <w:rPr>
          <w:rFonts w:asciiTheme="minorHAnsi" w:hAnsiTheme="minorHAnsi"/>
        </w:rPr>
        <w:t>føreren attest om tinglysingen.</w:t>
      </w:r>
    </w:p>
    <w:p w:rsidR="003B038E" w:rsidRPr="005B7801" w:rsidRDefault="003B038E" w:rsidP="00852BB4">
      <w:pPr>
        <w:pStyle w:val="NormalWeb"/>
        <w:rPr>
          <w:rFonts w:asciiTheme="minorHAnsi" w:hAnsiTheme="minorHAnsi"/>
        </w:rPr>
      </w:pPr>
      <w:r w:rsidRPr="005B7801">
        <w:rPr>
          <w:rFonts w:asciiTheme="minorHAnsi" w:hAnsiTheme="minorHAnsi"/>
        </w:rPr>
        <w:t xml:space="preserve">       Når </w:t>
      </w:r>
      <w:r w:rsidR="000F28CF" w:rsidRPr="005B7801">
        <w:rPr>
          <w:rFonts w:asciiTheme="minorHAnsi" w:hAnsiTheme="minorHAnsi"/>
        </w:rPr>
        <w:t>dokumentasjon</w:t>
      </w:r>
      <w:r w:rsidRPr="005B7801">
        <w:rPr>
          <w:rFonts w:asciiTheme="minorHAnsi" w:hAnsiTheme="minorHAnsi"/>
        </w:rPr>
        <w:t xml:space="preserve"> som gjelder fast eiendom inneholder opplysninger som avviker fra det </w:t>
      </w:r>
      <w:r w:rsidR="000F28CF" w:rsidRPr="005B7801">
        <w:rPr>
          <w:rFonts w:asciiTheme="minorHAnsi" w:hAnsiTheme="minorHAnsi"/>
        </w:rPr>
        <w:t xml:space="preserve">registeret </w:t>
      </w:r>
      <w:r w:rsidRPr="005B7801">
        <w:rPr>
          <w:rFonts w:asciiTheme="minorHAnsi" w:hAnsiTheme="minorHAnsi"/>
        </w:rPr>
        <w:t xml:space="preserve">viser, skal det i attesten gjøres anmerkning om det. </w:t>
      </w:r>
    </w:p>
    <w:p w:rsidR="003B038E" w:rsidRPr="005B7801" w:rsidRDefault="003B038E" w:rsidP="00852BB4">
      <w:pPr>
        <w:pStyle w:val="NormalWeb"/>
        <w:rPr>
          <w:rFonts w:asciiTheme="minorHAnsi" w:hAnsiTheme="minorHAnsi"/>
        </w:rPr>
      </w:pPr>
      <w:r w:rsidRPr="005B7801">
        <w:rPr>
          <w:rFonts w:asciiTheme="minorHAnsi" w:hAnsiTheme="minorHAnsi"/>
        </w:rPr>
        <w:lastRenderedPageBreak/>
        <w:t xml:space="preserve">       Når det tinglyses </w:t>
      </w:r>
      <w:r w:rsidR="004F22CD" w:rsidRPr="005B7801">
        <w:rPr>
          <w:rFonts w:asciiTheme="minorHAnsi" w:hAnsiTheme="minorHAnsi"/>
        </w:rPr>
        <w:t>avtalepant</w:t>
      </w:r>
      <w:r w:rsidRPr="005B7801">
        <w:rPr>
          <w:rFonts w:asciiTheme="minorHAnsi" w:hAnsiTheme="minorHAnsi"/>
        </w:rPr>
        <w:t xml:space="preserve">, skal det samtidig gis attest om panterett som er </w:t>
      </w:r>
      <w:r w:rsidR="00794058" w:rsidRPr="005B7801">
        <w:rPr>
          <w:rFonts w:asciiTheme="minorHAnsi" w:hAnsiTheme="minorHAnsi"/>
        </w:rPr>
        <w:t xml:space="preserve">meldt til tinglysing </w:t>
      </w:r>
      <w:r w:rsidRPr="005B7801">
        <w:rPr>
          <w:rFonts w:asciiTheme="minorHAnsi" w:hAnsiTheme="minorHAnsi"/>
        </w:rPr>
        <w:t xml:space="preserve">tidligere og om andre tinglyste heftelser som etter sin art og sitt omfang antas å redusere panterettens dekningsmulighet. </w:t>
      </w:r>
    </w:p>
    <w:p w:rsidR="0058447D" w:rsidRPr="005B7801" w:rsidRDefault="0058447D" w:rsidP="00852BB4">
      <w:pPr>
        <w:pStyle w:val="NormalWeb"/>
        <w:rPr>
          <w:rFonts w:asciiTheme="minorHAnsi" w:hAnsiTheme="minorHAnsi"/>
        </w:rPr>
      </w:pPr>
      <w:r w:rsidRPr="005B7801">
        <w:rPr>
          <w:rFonts w:asciiTheme="minorHAnsi" w:hAnsiTheme="minorHAnsi"/>
        </w:rPr>
        <w:t xml:space="preserve">       Ved automatisk prøving av meldingen om tinglysing, jfr. § 5, erstatter en bekreftet </w:t>
      </w:r>
      <w:r w:rsidR="002A132D">
        <w:rPr>
          <w:rFonts w:asciiTheme="minorHAnsi" w:hAnsiTheme="minorHAnsi"/>
        </w:rPr>
        <w:t xml:space="preserve">registeroppgave for </w:t>
      </w:r>
      <w:r w:rsidRPr="005B7801">
        <w:rPr>
          <w:rFonts w:asciiTheme="minorHAnsi" w:hAnsiTheme="minorHAnsi"/>
        </w:rPr>
        <w:t xml:space="preserve">vedkommende registerenhet attester etter andre og tredje ledd. </w:t>
      </w:r>
    </w:p>
    <w:p w:rsidR="003B038E" w:rsidRPr="005B7801" w:rsidRDefault="003B038E" w:rsidP="00852BB4">
      <w:pPr>
        <w:pStyle w:val="NormalWeb"/>
        <w:rPr>
          <w:rFonts w:asciiTheme="minorHAnsi" w:hAnsiTheme="minorHAnsi"/>
        </w:rPr>
      </w:pPr>
      <w:r w:rsidRPr="005B7801">
        <w:rPr>
          <w:rFonts w:asciiTheme="minorHAnsi" w:hAnsiTheme="minorHAnsi"/>
        </w:rPr>
        <w:t xml:space="preserve">       Departementet kan gi nærmere forskrifter om hva attestene skal inneholde av anmerkninger og på hvilken måte de skal gis. På samme måte kan det gis forskrift om anmerkning av andre tinglyste forhold enn heftelser. </w:t>
      </w:r>
    </w:p>
    <w:p w:rsidR="003B038E" w:rsidRPr="005B7801" w:rsidRDefault="003B038E" w:rsidP="00852BB4">
      <w:pPr>
        <w:pStyle w:val="Heading3"/>
        <w:rPr>
          <w:rFonts w:asciiTheme="minorHAnsi" w:hAnsiTheme="minorHAnsi"/>
        </w:rPr>
      </w:pPr>
      <w:bookmarkStart w:id="17" w:name="map003"/>
      <w:bookmarkEnd w:id="17"/>
      <w:r w:rsidRPr="005B7801">
        <w:rPr>
          <w:rFonts w:asciiTheme="minorHAnsi" w:hAnsiTheme="minorHAnsi"/>
        </w:rPr>
        <w:t xml:space="preserve">Kapitel 3. Tinglysing som gjelder fast eiendom. </w:t>
      </w:r>
    </w:p>
    <w:p w:rsidR="003B038E" w:rsidRPr="005B7801" w:rsidRDefault="003B038E" w:rsidP="00852BB4">
      <w:pPr>
        <w:pStyle w:val="NormalWeb"/>
        <w:rPr>
          <w:rFonts w:asciiTheme="minorHAnsi" w:hAnsiTheme="minorHAnsi"/>
        </w:rPr>
      </w:pPr>
      <w:bookmarkStart w:id="18" w:name="12"/>
      <w:bookmarkEnd w:id="18"/>
      <w:r w:rsidRPr="005B7801">
        <w:rPr>
          <w:rFonts w:asciiTheme="minorHAnsi" w:hAnsiTheme="minorHAnsi"/>
          <w:b/>
          <w:bCs/>
        </w:rPr>
        <w:t>§ 12.</w:t>
      </w:r>
      <w:r w:rsidRPr="005B7801">
        <w:rPr>
          <w:rFonts w:asciiTheme="minorHAnsi" w:hAnsiTheme="minorHAnsi"/>
        </w:rPr>
        <w:t xml:space="preserve"> Såfremt ikke an</w:t>
      </w:r>
      <w:r w:rsidR="00275958" w:rsidRPr="005B7801">
        <w:rPr>
          <w:rFonts w:asciiTheme="minorHAnsi" w:hAnsiTheme="minorHAnsi"/>
        </w:rPr>
        <w:t>net er bestemt ved lov, må anmerkninger</w:t>
      </w:r>
      <w:r w:rsidRPr="005B7801">
        <w:rPr>
          <w:rFonts w:asciiTheme="minorHAnsi" w:hAnsiTheme="minorHAnsi"/>
        </w:rPr>
        <w:t xml:space="preserve"> i </w:t>
      </w:r>
      <w:r w:rsidR="00F545BC" w:rsidRPr="005B7801">
        <w:rPr>
          <w:rFonts w:asciiTheme="minorHAnsi" w:hAnsiTheme="minorHAnsi"/>
        </w:rPr>
        <w:t xml:space="preserve">tinglysingsregisteret </w:t>
      </w:r>
      <w:r w:rsidR="00275958" w:rsidRPr="005B7801">
        <w:rPr>
          <w:rFonts w:asciiTheme="minorHAnsi" w:hAnsiTheme="minorHAnsi"/>
        </w:rPr>
        <w:t>for fast eiendom</w:t>
      </w:r>
      <w:r w:rsidRPr="005B7801">
        <w:rPr>
          <w:rFonts w:asciiTheme="minorHAnsi" w:hAnsiTheme="minorHAnsi"/>
        </w:rPr>
        <w:t xml:space="preserve"> </w:t>
      </w:r>
      <w:r w:rsidR="00275958" w:rsidRPr="005B7801">
        <w:rPr>
          <w:rFonts w:asciiTheme="minorHAnsi" w:hAnsiTheme="minorHAnsi"/>
        </w:rPr>
        <w:t>gå</w:t>
      </w:r>
      <w:r w:rsidRPr="005B7801">
        <w:rPr>
          <w:rFonts w:asciiTheme="minorHAnsi" w:hAnsiTheme="minorHAnsi"/>
        </w:rPr>
        <w:t xml:space="preserve"> ut på å stifte, forandre, overdra, behefte, anerkjenne eller opheve en rett</w:t>
      </w:r>
      <w:r w:rsidR="00275958" w:rsidRPr="005B7801">
        <w:rPr>
          <w:rFonts w:asciiTheme="minorHAnsi" w:hAnsiTheme="minorHAnsi"/>
        </w:rPr>
        <w:t>ighet</w:t>
      </w:r>
      <w:r w:rsidRPr="005B7801">
        <w:rPr>
          <w:rFonts w:asciiTheme="minorHAnsi" w:hAnsiTheme="minorHAnsi"/>
        </w:rPr>
        <w:t xml:space="preserve"> som har til gjenstand en fast eiendom i embedskretsen</w:t>
      </w:r>
      <w:r w:rsidR="00275958" w:rsidRPr="005B7801">
        <w:rPr>
          <w:rFonts w:asciiTheme="minorHAnsi" w:hAnsiTheme="minorHAnsi"/>
        </w:rPr>
        <w:t>.</w:t>
      </w:r>
    </w:p>
    <w:p w:rsidR="00901457" w:rsidRPr="005B7801" w:rsidRDefault="003B038E" w:rsidP="00901457">
      <w:pPr>
        <w:rPr>
          <w:rFonts w:asciiTheme="minorHAnsi" w:hAnsiTheme="minorHAnsi"/>
          <w:bCs/>
        </w:rPr>
      </w:pPr>
      <w:bookmarkStart w:id="19" w:name="12a"/>
      <w:bookmarkEnd w:id="19"/>
      <w:r w:rsidRPr="005B7801">
        <w:rPr>
          <w:rFonts w:asciiTheme="minorHAnsi" w:hAnsiTheme="minorHAnsi"/>
          <w:b/>
          <w:bCs/>
        </w:rPr>
        <w:t>§ 12a.</w:t>
      </w:r>
      <w:r w:rsidRPr="005B7801">
        <w:rPr>
          <w:rFonts w:asciiTheme="minorHAnsi" w:hAnsiTheme="minorHAnsi"/>
        </w:rPr>
        <w:t xml:space="preserve"> </w:t>
      </w:r>
      <w:bookmarkStart w:id="20" w:name="13"/>
      <w:bookmarkEnd w:id="20"/>
      <w:r w:rsidR="00901457" w:rsidRPr="005B7801">
        <w:rPr>
          <w:rFonts w:asciiTheme="minorHAnsi" w:hAnsiTheme="minorHAnsi"/>
          <w:bCs/>
        </w:rPr>
        <w:t>Hjemmel til matrikkelenhet kan ikke tinglyses uten at det framgår av matrikkelen at slik tinglysing kan finne sted for vedkommende enhet. For hjemmelsovergang som ledd i arv, skifte eller tvangsfullbyrdelse, eller rettighet som gjelder eierseksjon eller festerett for en tid av 10 år eller kortere, er det tilstrekkelig at enheten er innført i matrikkelen. Endring av grenser for matrikkelenhet kan ikke tinglyses før endringen er matrikkelført, unntatt når annet er bestemt av retten.</w:t>
      </w:r>
    </w:p>
    <w:p w:rsidR="00901457" w:rsidRPr="005B7801" w:rsidRDefault="00901457" w:rsidP="00901457">
      <w:pPr>
        <w:rPr>
          <w:rFonts w:asciiTheme="minorHAnsi" w:hAnsiTheme="minorHAnsi"/>
          <w:bCs/>
        </w:rPr>
      </w:pPr>
    </w:p>
    <w:p w:rsidR="0065531D" w:rsidRPr="005B7801" w:rsidRDefault="00901457" w:rsidP="00901457">
      <w:pPr>
        <w:rPr>
          <w:rFonts w:asciiTheme="minorHAnsi" w:hAnsiTheme="minorHAnsi"/>
          <w:bCs/>
        </w:rPr>
      </w:pPr>
      <w:r w:rsidRPr="005B7801">
        <w:rPr>
          <w:rFonts w:asciiTheme="minorHAnsi" w:hAnsiTheme="minorHAnsi"/>
          <w:bCs/>
        </w:rPr>
        <w:t xml:space="preserve">       </w:t>
      </w:r>
      <w:r w:rsidR="0065531D" w:rsidRPr="005B7801">
        <w:rPr>
          <w:rFonts w:asciiTheme="minorHAnsi" w:hAnsiTheme="minorHAnsi"/>
          <w:bCs/>
        </w:rPr>
        <w:t xml:space="preserve"> S</w:t>
      </w:r>
      <w:r w:rsidRPr="005B7801">
        <w:rPr>
          <w:rFonts w:asciiTheme="minorHAnsi" w:hAnsiTheme="minorHAnsi"/>
          <w:bCs/>
        </w:rPr>
        <w:t>tifte</w:t>
      </w:r>
      <w:r w:rsidR="0065531D" w:rsidRPr="005B7801">
        <w:rPr>
          <w:rFonts w:asciiTheme="minorHAnsi" w:hAnsiTheme="minorHAnsi"/>
          <w:bCs/>
        </w:rPr>
        <w:t>lse</w:t>
      </w:r>
      <w:r w:rsidRPr="005B7801">
        <w:rPr>
          <w:rFonts w:asciiTheme="minorHAnsi" w:hAnsiTheme="minorHAnsi"/>
          <w:bCs/>
        </w:rPr>
        <w:t xml:space="preserve"> eller overdra</w:t>
      </w:r>
      <w:r w:rsidR="0065531D" w:rsidRPr="005B7801">
        <w:rPr>
          <w:rFonts w:asciiTheme="minorHAnsi" w:hAnsiTheme="minorHAnsi"/>
          <w:bCs/>
        </w:rPr>
        <w:t>gelse</w:t>
      </w:r>
      <w:r w:rsidRPr="005B7801">
        <w:rPr>
          <w:rFonts w:asciiTheme="minorHAnsi" w:hAnsiTheme="minorHAnsi"/>
          <w:bCs/>
        </w:rPr>
        <w:t xml:space="preserve"> noen rett som rammes av delingsforbudet i jordlova kan ikke tinglyses uten at departementet har samtykket i delingen. </w:t>
      </w:r>
    </w:p>
    <w:p w:rsidR="0065531D" w:rsidRPr="005B7801" w:rsidRDefault="0065531D" w:rsidP="00901457">
      <w:pPr>
        <w:rPr>
          <w:rFonts w:asciiTheme="minorHAnsi" w:hAnsiTheme="minorHAnsi"/>
          <w:bCs/>
        </w:rPr>
      </w:pPr>
    </w:p>
    <w:p w:rsidR="003B038E" w:rsidRPr="005B7801" w:rsidRDefault="003B038E" w:rsidP="00901457">
      <w:pPr>
        <w:rPr>
          <w:rFonts w:asciiTheme="minorHAnsi" w:hAnsiTheme="minorHAnsi"/>
        </w:rPr>
      </w:pPr>
      <w:r w:rsidRPr="005B7801">
        <w:rPr>
          <w:rFonts w:asciiTheme="minorHAnsi" w:hAnsiTheme="minorHAnsi"/>
          <w:b/>
          <w:bCs/>
        </w:rPr>
        <w:t>§ 13.</w:t>
      </w:r>
      <w:r w:rsidRPr="005B7801">
        <w:rPr>
          <w:rFonts w:asciiTheme="minorHAnsi" w:hAnsiTheme="minorHAnsi"/>
        </w:rPr>
        <w:t xml:space="preserve"> </w:t>
      </w:r>
      <w:r w:rsidR="008C231B" w:rsidRPr="005B7801">
        <w:rPr>
          <w:rFonts w:asciiTheme="minorHAnsi" w:hAnsiTheme="minorHAnsi"/>
        </w:rPr>
        <w:t>Bygge</w:t>
      </w:r>
      <w:r w:rsidR="003B3407" w:rsidRPr="005B7801">
        <w:rPr>
          <w:rFonts w:asciiTheme="minorHAnsi" w:hAnsiTheme="minorHAnsi"/>
        </w:rPr>
        <w:t xml:space="preserve">r </w:t>
      </w:r>
      <w:r w:rsidR="00711494" w:rsidRPr="005B7801">
        <w:rPr>
          <w:rFonts w:asciiTheme="minorHAnsi" w:hAnsiTheme="minorHAnsi"/>
        </w:rPr>
        <w:t>rettighet</w:t>
      </w:r>
      <w:r w:rsidR="003B3407" w:rsidRPr="005B7801">
        <w:rPr>
          <w:rFonts w:asciiTheme="minorHAnsi" w:hAnsiTheme="minorHAnsi"/>
        </w:rPr>
        <w:t>en</w:t>
      </w:r>
      <w:r w:rsidRPr="005B7801">
        <w:rPr>
          <w:rFonts w:asciiTheme="minorHAnsi" w:hAnsiTheme="minorHAnsi"/>
        </w:rPr>
        <w:t xml:space="preserve"> </w:t>
      </w:r>
      <w:r w:rsidR="008C231B" w:rsidRPr="005B7801">
        <w:rPr>
          <w:rFonts w:asciiTheme="minorHAnsi" w:hAnsiTheme="minorHAnsi"/>
        </w:rPr>
        <w:t xml:space="preserve">på </w:t>
      </w:r>
      <w:r w:rsidRPr="005B7801">
        <w:rPr>
          <w:rFonts w:asciiTheme="minorHAnsi" w:hAnsiTheme="minorHAnsi"/>
        </w:rPr>
        <w:t xml:space="preserve">en rettshandel, kan </w:t>
      </w:r>
      <w:r w:rsidR="003B3407" w:rsidRPr="005B7801">
        <w:rPr>
          <w:rFonts w:asciiTheme="minorHAnsi" w:hAnsiTheme="minorHAnsi"/>
        </w:rPr>
        <w:t xml:space="preserve">den </w:t>
      </w:r>
      <w:r w:rsidRPr="005B7801">
        <w:rPr>
          <w:rFonts w:asciiTheme="minorHAnsi" w:hAnsiTheme="minorHAnsi"/>
        </w:rPr>
        <w:t xml:space="preserve">ikke anmerkes i </w:t>
      </w:r>
      <w:r w:rsidR="003B3407" w:rsidRPr="005B7801">
        <w:rPr>
          <w:rFonts w:asciiTheme="minorHAnsi" w:hAnsiTheme="minorHAnsi"/>
        </w:rPr>
        <w:t xml:space="preserve">registeret </w:t>
      </w:r>
      <w:r w:rsidRPr="005B7801">
        <w:rPr>
          <w:rFonts w:asciiTheme="minorHAnsi" w:hAnsiTheme="minorHAnsi"/>
        </w:rPr>
        <w:t xml:space="preserve">uten at utstederen har </w:t>
      </w:r>
      <w:r w:rsidR="003B3407" w:rsidRPr="005B7801">
        <w:rPr>
          <w:rFonts w:asciiTheme="minorHAnsi" w:hAnsiTheme="minorHAnsi"/>
        </w:rPr>
        <w:t xml:space="preserve">registerhjemmel </w:t>
      </w:r>
      <w:r w:rsidRPr="005B7801">
        <w:rPr>
          <w:rFonts w:asciiTheme="minorHAnsi" w:hAnsiTheme="minorHAnsi"/>
        </w:rPr>
        <w:t xml:space="preserve">eller samtykke av hjemmelsinnehaveren. </w:t>
      </w:r>
    </w:p>
    <w:p w:rsidR="003B038E" w:rsidRPr="005B7801" w:rsidRDefault="003B038E" w:rsidP="00852BB4">
      <w:pPr>
        <w:pStyle w:val="NormalWeb"/>
        <w:rPr>
          <w:rFonts w:asciiTheme="minorHAnsi" w:hAnsiTheme="minorHAnsi"/>
        </w:rPr>
      </w:pPr>
      <w:r w:rsidRPr="005B7801">
        <w:rPr>
          <w:rFonts w:asciiTheme="minorHAnsi" w:hAnsiTheme="minorHAnsi"/>
        </w:rPr>
        <w:lastRenderedPageBreak/>
        <w:t xml:space="preserve">       Et tvangssalgsskjøte kan ikke anmerkes dersom hjemmelshaveren på det tidspunkt avgjørelsen om tvangssalg ble anmerket, ikke var saksøkt under tvangssalget eller var varslet om salget etter tvangsfullbyrdelsesloven § 11-8 første ledd. Erklæring om overføring til panthaver etter konkursloven § 117c kan bare anmerkes dersom konkursskyldneren var hjemmelshaver på det tidspunkt konkursåpningen ble anmerket. </w:t>
      </w:r>
    </w:p>
    <w:p w:rsidR="003B038E" w:rsidRPr="005B7801" w:rsidRDefault="003B038E" w:rsidP="00852BB4">
      <w:pPr>
        <w:pStyle w:val="NormalWeb"/>
        <w:rPr>
          <w:rFonts w:asciiTheme="minorHAnsi" w:hAnsiTheme="minorHAnsi"/>
        </w:rPr>
      </w:pPr>
      <w:r w:rsidRPr="005B7801">
        <w:rPr>
          <w:rFonts w:asciiTheme="minorHAnsi" w:hAnsiTheme="minorHAnsi"/>
        </w:rPr>
        <w:t xml:space="preserve">       Et skifteskjøte kan ikke anmerkes dersom den hvis midler skiftes, mangler </w:t>
      </w:r>
      <w:r w:rsidR="00053FAF" w:rsidRPr="005B7801">
        <w:rPr>
          <w:rFonts w:asciiTheme="minorHAnsi" w:hAnsiTheme="minorHAnsi"/>
        </w:rPr>
        <w:t>registerhjemmel</w:t>
      </w:r>
      <w:r w:rsidRPr="005B7801">
        <w:rPr>
          <w:rFonts w:asciiTheme="minorHAnsi" w:hAnsiTheme="minorHAnsi"/>
        </w:rPr>
        <w:t xml:space="preserve">. </w:t>
      </w:r>
    </w:p>
    <w:p w:rsidR="003B038E" w:rsidRPr="005B7801" w:rsidRDefault="003B038E" w:rsidP="00852BB4">
      <w:pPr>
        <w:pStyle w:val="NormalWeb"/>
        <w:rPr>
          <w:rFonts w:asciiTheme="minorHAnsi" w:hAnsiTheme="minorHAnsi"/>
        </w:rPr>
      </w:pPr>
      <w:r w:rsidRPr="005B7801">
        <w:rPr>
          <w:rFonts w:asciiTheme="minorHAnsi" w:hAnsiTheme="minorHAnsi"/>
        </w:rPr>
        <w:t xml:space="preserve">       Når det ikke er bestemt ved lov, kan en dom ikke anmerkes, medmindre den er bindende for en som har </w:t>
      </w:r>
      <w:r w:rsidR="00053FAF" w:rsidRPr="005B7801">
        <w:rPr>
          <w:rFonts w:asciiTheme="minorHAnsi" w:hAnsiTheme="minorHAnsi"/>
        </w:rPr>
        <w:t>registerhjemmel</w:t>
      </w:r>
      <w:r w:rsidRPr="005B7801">
        <w:rPr>
          <w:rFonts w:asciiTheme="minorHAnsi" w:hAnsiTheme="minorHAnsi"/>
        </w:rPr>
        <w:t xml:space="preserve">. </w:t>
      </w:r>
    </w:p>
    <w:p w:rsidR="003B038E" w:rsidRPr="005B7801" w:rsidRDefault="003B038E" w:rsidP="00852BB4">
      <w:pPr>
        <w:pStyle w:val="NormalWeb"/>
        <w:rPr>
          <w:rFonts w:asciiTheme="minorHAnsi" w:hAnsiTheme="minorHAnsi"/>
        </w:rPr>
      </w:pPr>
      <w:r w:rsidRPr="005B7801">
        <w:rPr>
          <w:rFonts w:asciiTheme="minorHAnsi" w:hAnsiTheme="minorHAnsi"/>
        </w:rPr>
        <w:t xml:space="preserve">       </w:t>
      </w:r>
      <w:r w:rsidR="00053FAF" w:rsidRPr="005B7801">
        <w:rPr>
          <w:rFonts w:asciiTheme="minorHAnsi" w:hAnsiTheme="minorHAnsi"/>
        </w:rPr>
        <w:t>R</w:t>
      </w:r>
      <w:r w:rsidRPr="005B7801">
        <w:rPr>
          <w:rFonts w:asciiTheme="minorHAnsi" w:hAnsiTheme="minorHAnsi"/>
        </w:rPr>
        <w:t xml:space="preserve">ettshandler som krever samtykke eller tingrettens tillatelse etter ekteskapsloven, kan bare anmerkes når samtykke eller endelig tillatelse foreligger. </w:t>
      </w:r>
    </w:p>
    <w:p w:rsidR="003B038E" w:rsidRPr="005B7801" w:rsidRDefault="003B038E" w:rsidP="00852BB4">
      <w:pPr>
        <w:pStyle w:val="NormalWeb"/>
        <w:rPr>
          <w:rFonts w:asciiTheme="minorHAnsi" w:hAnsiTheme="minorHAnsi"/>
        </w:rPr>
      </w:pPr>
      <w:r w:rsidRPr="005B7801">
        <w:rPr>
          <w:rFonts w:asciiTheme="minorHAnsi" w:hAnsiTheme="minorHAnsi"/>
        </w:rPr>
        <w:t xml:space="preserve">       </w:t>
      </w:r>
      <w:r w:rsidR="00053FAF" w:rsidRPr="005B7801">
        <w:rPr>
          <w:rFonts w:asciiTheme="minorHAnsi" w:hAnsiTheme="minorHAnsi"/>
        </w:rPr>
        <w:t>S</w:t>
      </w:r>
      <w:r w:rsidRPr="005B7801">
        <w:rPr>
          <w:rFonts w:asciiTheme="minorHAnsi" w:hAnsiTheme="minorHAnsi"/>
        </w:rPr>
        <w:t xml:space="preserve">ameiernes felles </w:t>
      </w:r>
      <w:r w:rsidR="00711494" w:rsidRPr="005B7801">
        <w:rPr>
          <w:rFonts w:asciiTheme="minorHAnsi" w:hAnsiTheme="minorHAnsi"/>
        </w:rPr>
        <w:t>rettighet</w:t>
      </w:r>
      <w:r w:rsidRPr="005B7801">
        <w:rPr>
          <w:rFonts w:asciiTheme="minorHAnsi" w:hAnsiTheme="minorHAnsi"/>
        </w:rPr>
        <w:t xml:space="preserve">er og plikter i et eierseksjonssameie, kan anmerkes i </w:t>
      </w:r>
      <w:r w:rsidR="00023D3C" w:rsidRPr="005B7801">
        <w:rPr>
          <w:rFonts w:asciiTheme="minorHAnsi" w:hAnsiTheme="minorHAnsi"/>
        </w:rPr>
        <w:t xml:space="preserve">registeret </w:t>
      </w:r>
      <w:r w:rsidR="007434D6" w:rsidRPr="005B7801">
        <w:rPr>
          <w:rFonts w:asciiTheme="minorHAnsi" w:hAnsiTheme="minorHAnsi"/>
        </w:rPr>
        <w:t xml:space="preserve"> med samtykke</w:t>
      </w:r>
      <w:r w:rsidRPr="005B7801">
        <w:rPr>
          <w:rFonts w:asciiTheme="minorHAnsi" w:hAnsiTheme="minorHAnsi"/>
        </w:rPr>
        <w:t xml:space="preserve"> i samsvar med eierseksjonsloven § 43 første ledd eller </w:t>
      </w:r>
      <w:r w:rsidR="007434D6" w:rsidRPr="005B7801">
        <w:rPr>
          <w:rFonts w:asciiTheme="minorHAnsi" w:hAnsiTheme="minorHAnsi"/>
        </w:rPr>
        <w:t xml:space="preserve">med samtykke </w:t>
      </w:r>
      <w:r w:rsidRPr="005B7801">
        <w:rPr>
          <w:rFonts w:asciiTheme="minorHAnsi" w:hAnsiTheme="minorHAnsi"/>
        </w:rPr>
        <w:t xml:space="preserve">av hjemmelshaverne til alle seksjonene. </w:t>
      </w:r>
    </w:p>
    <w:p w:rsidR="003B038E" w:rsidRPr="005B7801" w:rsidRDefault="003B038E" w:rsidP="00852BB4">
      <w:pPr>
        <w:pStyle w:val="NormalWeb"/>
        <w:rPr>
          <w:rFonts w:asciiTheme="minorHAnsi" w:hAnsiTheme="minorHAnsi"/>
        </w:rPr>
      </w:pPr>
      <w:bookmarkStart w:id="21" w:name="14"/>
      <w:bookmarkEnd w:id="21"/>
      <w:r w:rsidRPr="005B7801">
        <w:rPr>
          <w:rFonts w:asciiTheme="minorHAnsi" w:hAnsiTheme="minorHAnsi"/>
          <w:b/>
          <w:bCs/>
        </w:rPr>
        <w:t>§ 14.</w:t>
      </w:r>
      <w:r w:rsidRPr="005B7801">
        <w:rPr>
          <w:rFonts w:asciiTheme="minorHAnsi" w:hAnsiTheme="minorHAnsi"/>
        </w:rPr>
        <w:t xml:space="preserve"> </w:t>
      </w:r>
      <w:r w:rsidR="00023D3C" w:rsidRPr="005B7801">
        <w:rPr>
          <w:rFonts w:asciiTheme="minorHAnsi" w:hAnsiTheme="minorHAnsi"/>
        </w:rPr>
        <w:t xml:space="preserve">Registerhjemmel </w:t>
      </w:r>
      <w:r w:rsidRPr="005B7801">
        <w:rPr>
          <w:rFonts w:asciiTheme="minorHAnsi" w:hAnsiTheme="minorHAnsi"/>
        </w:rPr>
        <w:t xml:space="preserve">som eier har bare den </w:t>
      </w:r>
      <w:r w:rsidR="00023D3C" w:rsidRPr="005B7801">
        <w:rPr>
          <w:rFonts w:asciiTheme="minorHAnsi" w:hAnsiTheme="minorHAnsi"/>
        </w:rPr>
        <w:t xml:space="preserve">registeret </w:t>
      </w:r>
      <w:r w:rsidRPr="005B7801">
        <w:rPr>
          <w:rFonts w:asciiTheme="minorHAnsi" w:hAnsiTheme="minorHAnsi"/>
        </w:rPr>
        <w:t xml:space="preserve">utpeker som eier eller som godtgjør at rådigheten er gått over til ham ved eierens død. </w:t>
      </w:r>
    </w:p>
    <w:p w:rsidR="003B038E" w:rsidRPr="005B7801" w:rsidRDefault="003B038E" w:rsidP="00852BB4">
      <w:pPr>
        <w:pStyle w:val="NormalWeb"/>
        <w:rPr>
          <w:rFonts w:asciiTheme="minorHAnsi" w:hAnsiTheme="minorHAnsi"/>
        </w:rPr>
      </w:pPr>
      <w:r w:rsidRPr="005B7801">
        <w:rPr>
          <w:rFonts w:asciiTheme="minorHAnsi" w:hAnsiTheme="minorHAnsi"/>
        </w:rPr>
        <w:t>       For at</w:t>
      </w:r>
      <w:r w:rsidR="005807D9" w:rsidRPr="005B7801">
        <w:rPr>
          <w:rFonts w:asciiTheme="minorHAnsi" w:hAnsiTheme="minorHAnsi"/>
        </w:rPr>
        <w:t xml:space="preserve"> en</w:t>
      </w:r>
      <w:r w:rsidRPr="005B7801">
        <w:rPr>
          <w:rFonts w:asciiTheme="minorHAnsi" w:hAnsiTheme="minorHAnsi"/>
        </w:rPr>
        <w:t xml:space="preserve"> </w:t>
      </w:r>
      <w:r w:rsidR="00711494" w:rsidRPr="005B7801">
        <w:rPr>
          <w:rFonts w:asciiTheme="minorHAnsi" w:hAnsiTheme="minorHAnsi"/>
        </w:rPr>
        <w:t>rettighet</w:t>
      </w:r>
      <w:r w:rsidRPr="005B7801">
        <w:rPr>
          <w:rFonts w:asciiTheme="minorHAnsi" w:hAnsiTheme="minorHAnsi"/>
        </w:rPr>
        <w:t xml:space="preserve"> skal gi </w:t>
      </w:r>
      <w:r w:rsidR="00C3709A" w:rsidRPr="005B7801">
        <w:rPr>
          <w:rFonts w:asciiTheme="minorHAnsi" w:hAnsiTheme="minorHAnsi"/>
        </w:rPr>
        <w:t xml:space="preserve">grunnlag for </w:t>
      </w:r>
      <w:r w:rsidR="00053FAF" w:rsidRPr="005B7801">
        <w:rPr>
          <w:rFonts w:asciiTheme="minorHAnsi" w:hAnsiTheme="minorHAnsi"/>
        </w:rPr>
        <w:t xml:space="preserve">registerhjemmel </w:t>
      </w:r>
      <w:r w:rsidRPr="005B7801">
        <w:rPr>
          <w:rFonts w:asciiTheme="minorHAnsi" w:hAnsiTheme="minorHAnsi"/>
        </w:rPr>
        <w:t>med hensyn til eiendomsretten, må de</w:t>
      </w:r>
      <w:r w:rsidR="00053FAF" w:rsidRPr="005B7801">
        <w:rPr>
          <w:rFonts w:asciiTheme="minorHAnsi" w:hAnsiTheme="minorHAnsi"/>
        </w:rPr>
        <w:t xml:space="preserve">n enten </w:t>
      </w:r>
      <w:r w:rsidR="00B1484F" w:rsidRPr="005B7801">
        <w:rPr>
          <w:rFonts w:asciiTheme="minorHAnsi" w:hAnsiTheme="minorHAnsi"/>
        </w:rPr>
        <w:t>gi uttrykk for</w:t>
      </w:r>
      <w:r w:rsidR="00053FAF" w:rsidRPr="005B7801">
        <w:rPr>
          <w:rFonts w:asciiTheme="minorHAnsi" w:hAnsiTheme="minorHAnsi"/>
        </w:rPr>
        <w:t xml:space="preserve"> et</w:t>
      </w:r>
      <w:r w:rsidRPr="005B7801">
        <w:rPr>
          <w:rFonts w:asciiTheme="minorHAnsi" w:hAnsiTheme="minorHAnsi"/>
        </w:rPr>
        <w:t xml:space="preserve"> ubetinget eiendomserhverv, eller det må være tinglyst bevis for eller være en vitterlig kjensgjerning at den betingelse som erhvervet er gjort avhengig av, er opfylt. </w:t>
      </w:r>
    </w:p>
    <w:p w:rsidR="003B038E" w:rsidRPr="005B7801" w:rsidRDefault="003B038E" w:rsidP="00852BB4">
      <w:pPr>
        <w:pStyle w:val="NormalWeb"/>
        <w:rPr>
          <w:rFonts w:asciiTheme="minorHAnsi" w:hAnsiTheme="minorHAnsi"/>
        </w:rPr>
      </w:pPr>
      <w:r w:rsidRPr="005B7801">
        <w:rPr>
          <w:rFonts w:asciiTheme="minorHAnsi" w:hAnsiTheme="minorHAnsi"/>
        </w:rPr>
        <w:t xml:space="preserve">       For </w:t>
      </w:r>
      <w:r w:rsidR="00053FAF" w:rsidRPr="005B7801">
        <w:rPr>
          <w:rFonts w:asciiTheme="minorHAnsi" w:hAnsiTheme="minorHAnsi"/>
        </w:rPr>
        <w:t xml:space="preserve">registerhjemmel </w:t>
      </w:r>
      <w:r w:rsidRPr="005B7801">
        <w:rPr>
          <w:rFonts w:asciiTheme="minorHAnsi" w:hAnsiTheme="minorHAnsi"/>
        </w:rPr>
        <w:t xml:space="preserve">med hensyn til andre </w:t>
      </w:r>
      <w:r w:rsidR="00711494" w:rsidRPr="005B7801">
        <w:rPr>
          <w:rFonts w:asciiTheme="minorHAnsi" w:hAnsiTheme="minorHAnsi"/>
        </w:rPr>
        <w:t>rettighet</w:t>
      </w:r>
      <w:r w:rsidRPr="005B7801">
        <w:rPr>
          <w:rFonts w:asciiTheme="minorHAnsi" w:hAnsiTheme="minorHAnsi"/>
        </w:rPr>
        <w:t xml:space="preserve">er gjelder tilsvarende regler. </w:t>
      </w:r>
    </w:p>
    <w:p w:rsidR="003B038E" w:rsidRPr="005B7801" w:rsidRDefault="003B038E" w:rsidP="00852BB4">
      <w:pPr>
        <w:pStyle w:val="NormalWeb"/>
        <w:rPr>
          <w:rFonts w:asciiTheme="minorHAnsi" w:hAnsiTheme="minorHAnsi"/>
        </w:rPr>
      </w:pPr>
      <w:bookmarkStart w:id="22" w:name="15"/>
      <w:bookmarkEnd w:id="22"/>
      <w:r w:rsidRPr="005B7801">
        <w:rPr>
          <w:rFonts w:asciiTheme="minorHAnsi" w:hAnsiTheme="minorHAnsi"/>
          <w:b/>
          <w:bCs/>
        </w:rPr>
        <w:lastRenderedPageBreak/>
        <w:t>§ 15.</w:t>
      </w:r>
      <w:r w:rsidRPr="005B7801">
        <w:rPr>
          <w:rFonts w:asciiTheme="minorHAnsi" w:hAnsiTheme="minorHAnsi"/>
        </w:rPr>
        <w:t xml:space="preserve"> Den som har </w:t>
      </w:r>
      <w:r w:rsidR="00053FAF" w:rsidRPr="005B7801">
        <w:rPr>
          <w:rFonts w:asciiTheme="minorHAnsi" w:hAnsiTheme="minorHAnsi"/>
        </w:rPr>
        <w:t xml:space="preserve">registerhjemmel </w:t>
      </w:r>
      <w:r w:rsidRPr="005B7801">
        <w:rPr>
          <w:rFonts w:asciiTheme="minorHAnsi" w:hAnsiTheme="minorHAnsi"/>
        </w:rPr>
        <w:t xml:space="preserve">til en eiendom, har også </w:t>
      </w:r>
      <w:r w:rsidR="00053FAF" w:rsidRPr="005B7801">
        <w:rPr>
          <w:rFonts w:asciiTheme="minorHAnsi" w:hAnsiTheme="minorHAnsi"/>
        </w:rPr>
        <w:t xml:space="preserve">registerhjemmel </w:t>
      </w:r>
      <w:r w:rsidRPr="005B7801">
        <w:rPr>
          <w:rFonts w:asciiTheme="minorHAnsi" w:hAnsiTheme="minorHAnsi"/>
        </w:rPr>
        <w:t xml:space="preserve">til dens enkelte deler, derunder bygninger som er eller blir opført på eiendommen, medmindre </w:t>
      </w:r>
      <w:r w:rsidR="00053FAF" w:rsidRPr="005B7801">
        <w:rPr>
          <w:rFonts w:asciiTheme="minorHAnsi" w:hAnsiTheme="minorHAnsi"/>
        </w:rPr>
        <w:t xml:space="preserve">registeret </w:t>
      </w:r>
      <w:r w:rsidRPr="005B7801">
        <w:rPr>
          <w:rFonts w:asciiTheme="minorHAnsi" w:hAnsiTheme="minorHAnsi"/>
        </w:rPr>
        <w:t xml:space="preserve">utpeker en annen som berettiget til disse. </w:t>
      </w:r>
    </w:p>
    <w:p w:rsidR="003B038E" w:rsidRPr="005B7801" w:rsidRDefault="003B038E" w:rsidP="00852BB4">
      <w:pPr>
        <w:pStyle w:val="NormalWeb"/>
        <w:rPr>
          <w:rFonts w:asciiTheme="minorHAnsi" w:hAnsiTheme="minorHAnsi"/>
        </w:rPr>
      </w:pPr>
      <w:r w:rsidRPr="005B7801">
        <w:rPr>
          <w:rFonts w:asciiTheme="minorHAnsi" w:hAnsiTheme="minorHAnsi"/>
        </w:rPr>
        <w:t xml:space="preserve">       Er en leierett til en del av eiendommen anmerket i </w:t>
      </w:r>
      <w:r w:rsidR="00053FAF" w:rsidRPr="005B7801">
        <w:rPr>
          <w:rFonts w:asciiTheme="minorHAnsi" w:hAnsiTheme="minorHAnsi"/>
        </w:rPr>
        <w:t xml:space="preserve">registeret </w:t>
      </w:r>
      <w:r w:rsidRPr="005B7801">
        <w:rPr>
          <w:rFonts w:asciiTheme="minorHAnsi" w:hAnsiTheme="minorHAnsi"/>
        </w:rPr>
        <w:t xml:space="preserve">og den grunn som leieretten omfatter, i medhold av bestemmelser som departementet gir, behandles som en særskilt eiendom </w:t>
      </w:r>
      <w:r w:rsidR="00053FAF" w:rsidRPr="005B7801">
        <w:rPr>
          <w:rFonts w:asciiTheme="minorHAnsi" w:hAnsiTheme="minorHAnsi"/>
        </w:rPr>
        <w:t>i registeret</w:t>
      </w:r>
      <w:r w:rsidRPr="005B7801">
        <w:rPr>
          <w:rFonts w:asciiTheme="minorHAnsi" w:hAnsiTheme="minorHAnsi"/>
        </w:rPr>
        <w:t xml:space="preserve">, regnes den som har </w:t>
      </w:r>
      <w:r w:rsidR="00053FAF" w:rsidRPr="005B7801">
        <w:rPr>
          <w:rFonts w:asciiTheme="minorHAnsi" w:hAnsiTheme="minorHAnsi"/>
        </w:rPr>
        <w:t xml:space="preserve">registerhjemmel </w:t>
      </w:r>
      <w:r w:rsidRPr="005B7801">
        <w:rPr>
          <w:rFonts w:asciiTheme="minorHAnsi" w:hAnsiTheme="minorHAnsi"/>
        </w:rPr>
        <w:t xml:space="preserve">til leieretten også for å ha </w:t>
      </w:r>
      <w:r w:rsidR="00053FAF" w:rsidRPr="005B7801">
        <w:rPr>
          <w:rFonts w:asciiTheme="minorHAnsi" w:hAnsiTheme="minorHAnsi"/>
        </w:rPr>
        <w:t xml:space="preserve">registerhjemmel </w:t>
      </w:r>
      <w:r w:rsidRPr="005B7801">
        <w:rPr>
          <w:rFonts w:asciiTheme="minorHAnsi" w:hAnsiTheme="minorHAnsi"/>
        </w:rPr>
        <w:t xml:space="preserve">som eier av bygninger på den leiede grunn. </w:t>
      </w:r>
    </w:p>
    <w:p w:rsidR="003B038E" w:rsidRPr="005B7801" w:rsidRDefault="003B038E" w:rsidP="00852BB4">
      <w:pPr>
        <w:pStyle w:val="NormalWeb"/>
        <w:rPr>
          <w:rFonts w:asciiTheme="minorHAnsi" w:hAnsiTheme="minorHAnsi"/>
        </w:rPr>
      </w:pPr>
      <w:bookmarkStart w:id="23" w:name="16"/>
      <w:bookmarkEnd w:id="23"/>
      <w:r w:rsidRPr="005B7801">
        <w:rPr>
          <w:rFonts w:asciiTheme="minorHAnsi" w:hAnsiTheme="minorHAnsi"/>
          <w:b/>
          <w:bCs/>
        </w:rPr>
        <w:t>§ 16.</w:t>
      </w:r>
      <w:r w:rsidRPr="005B7801">
        <w:rPr>
          <w:rFonts w:asciiTheme="minorHAnsi" w:hAnsiTheme="minorHAnsi"/>
        </w:rPr>
        <w:t xml:space="preserve"> Er det mangler ved utstederens hjemmel, kan registerføreren istedenfor å nekte </w:t>
      </w:r>
      <w:r w:rsidR="00711494" w:rsidRPr="005B7801">
        <w:rPr>
          <w:rFonts w:asciiTheme="minorHAnsi" w:hAnsiTheme="minorHAnsi"/>
        </w:rPr>
        <w:t>rettighet</w:t>
      </w:r>
      <w:r w:rsidR="00D63455" w:rsidRPr="005B7801">
        <w:rPr>
          <w:rFonts w:asciiTheme="minorHAnsi" w:hAnsiTheme="minorHAnsi"/>
        </w:rPr>
        <w:t xml:space="preserve">en </w:t>
      </w:r>
      <w:r w:rsidRPr="005B7801">
        <w:rPr>
          <w:rFonts w:asciiTheme="minorHAnsi" w:hAnsiTheme="minorHAnsi"/>
        </w:rPr>
        <w:t xml:space="preserve">tinglyst sette en frist for å få mangelen rettet, dersom han har grunn til å tro at dette vil bli gjort innen rimelig tid. </w:t>
      </w:r>
      <w:r w:rsidR="00711494" w:rsidRPr="005B7801">
        <w:rPr>
          <w:rFonts w:asciiTheme="minorHAnsi" w:hAnsiTheme="minorHAnsi"/>
        </w:rPr>
        <w:t>Rettighet</w:t>
      </w:r>
      <w:r w:rsidR="00053FAF" w:rsidRPr="005B7801">
        <w:rPr>
          <w:rFonts w:asciiTheme="minorHAnsi" w:hAnsiTheme="minorHAnsi"/>
        </w:rPr>
        <w:t xml:space="preserve">en </w:t>
      </w:r>
      <w:r w:rsidRPr="005B7801">
        <w:rPr>
          <w:rFonts w:asciiTheme="minorHAnsi" w:hAnsiTheme="minorHAnsi"/>
        </w:rPr>
        <w:t xml:space="preserve">skal da foreløpig anmerkes i </w:t>
      </w:r>
      <w:r w:rsidR="00053FAF" w:rsidRPr="005B7801">
        <w:rPr>
          <w:rFonts w:asciiTheme="minorHAnsi" w:hAnsiTheme="minorHAnsi"/>
        </w:rPr>
        <w:t xml:space="preserve">registeret </w:t>
      </w:r>
      <w:r w:rsidRPr="005B7801">
        <w:rPr>
          <w:rFonts w:asciiTheme="minorHAnsi" w:hAnsiTheme="minorHAnsi"/>
        </w:rPr>
        <w:t xml:space="preserve">med den nødvendige anmerkning. Blir mangelen ikke rettet før utløpet av fristen, skal </w:t>
      </w:r>
      <w:r w:rsidR="00711494" w:rsidRPr="005B7801">
        <w:rPr>
          <w:rFonts w:asciiTheme="minorHAnsi" w:hAnsiTheme="minorHAnsi"/>
        </w:rPr>
        <w:t>rettighet</w:t>
      </w:r>
      <w:r w:rsidR="00053FAF" w:rsidRPr="005B7801">
        <w:rPr>
          <w:rFonts w:asciiTheme="minorHAnsi" w:hAnsiTheme="minorHAnsi"/>
        </w:rPr>
        <w:t>en</w:t>
      </w:r>
      <w:r w:rsidR="00C92881" w:rsidRPr="005B7801">
        <w:rPr>
          <w:rFonts w:asciiTheme="minorHAnsi" w:hAnsiTheme="minorHAnsi"/>
        </w:rPr>
        <w:t xml:space="preserve"> slettes</w:t>
      </w:r>
      <w:r w:rsidRPr="005B7801">
        <w:rPr>
          <w:rFonts w:asciiTheme="minorHAnsi" w:hAnsiTheme="minorHAnsi"/>
        </w:rPr>
        <w:t xml:space="preserve">. </w:t>
      </w:r>
    </w:p>
    <w:p w:rsidR="003B038E" w:rsidRPr="005B7801" w:rsidRDefault="003B038E" w:rsidP="00852BB4">
      <w:pPr>
        <w:pStyle w:val="NormalWeb"/>
        <w:rPr>
          <w:rFonts w:asciiTheme="minorHAnsi" w:hAnsiTheme="minorHAnsi"/>
        </w:rPr>
      </w:pPr>
      <w:bookmarkStart w:id="24" w:name="17"/>
      <w:bookmarkEnd w:id="24"/>
      <w:r w:rsidRPr="005B7801">
        <w:rPr>
          <w:rFonts w:asciiTheme="minorHAnsi" w:hAnsiTheme="minorHAnsi"/>
          <w:b/>
          <w:bCs/>
        </w:rPr>
        <w:t>§ 17.</w:t>
      </w:r>
      <w:r w:rsidRPr="005B7801">
        <w:rPr>
          <w:rFonts w:asciiTheme="minorHAnsi" w:hAnsiTheme="minorHAnsi"/>
        </w:rPr>
        <w:t xml:space="preserve"> Skal et skjøte eller </w:t>
      </w:r>
      <w:r w:rsidR="00053FAF" w:rsidRPr="005B7801">
        <w:rPr>
          <w:rFonts w:asciiTheme="minorHAnsi" w:hAnsiTheme="minorHAnsi"/>
        </w:rPr>
        <w:t xml:space="preserve">en </w:t>
      </w:r>
      <w:r w:rsidR="004F22CD" w:rsidRPr="005B7801">
        <w:rPr>
          <w:rFonts w:asciiTheme="minorHAnsi" w:hAnsiTheme="minorHAnsi"/>
        </w:rPr>
        <w:t xml:space="preserve">avtalt </w:t>
      </w:r>
      <w:r w:rsidR="00053FAF" w:rsidRPr="005B7801">
        <w:rPr>
          <w:rFonts w:asciiTheme="minorHAnsi" w:hAnsiTheme="minorHAnsi"/>
        </w:rPr>
        <w:t xml:space="preserve">panterett </w:t>
      </w:r>
      <w:r w:rsidRPr="005B7801">
        <w:rPr>
          <w:rFonts w:asciiTheme="minorHAnsi" w:hAnsiTheme="minorHAnsi"/>
        </w:rPr>
        <w:t xml:space="preserve">som ikke er utstedt av offentlig myndighet, kunne anmerkes i </w:t>
      </w:r>
      <w:r w:rsidR="00053FAF" w:rsidRPr="005B7801">
        <w:rPr>
          <w:rFonts w:asciiTheme="minorHAnsi" w:hAnsiTheme="minorHAnsi"/>
        </w:rPr>
        <w:t>registeret</w:t>
      </w:r>
      <w:r w:rsidRPr="005B7801">
        <w:rPr>
          <w:rFonts w:asciiTheme="minorHAnsi" w:hAnsiTheme="minorHAnsi"/>
        </w:rPr>
        <w:t xml:space="preserve">, må underskriften </w:t>
      </w:r>
      <w:r w:rsidR="00F9420F" w:rsidRPr="005B7801">
        <w:rPr>
          <w:rFonts w:asciiTheme="minorHAnsi" w:hAnsiTheme="minorHAnsi"/>
        </w:rPr>
        <w:t xml:space="preserve">i de tilfeller som er nevnt i § 6 </w:t>
      </w:r>
      <w:r w:rsidR="00AD77B3" w:rsidRPr="005B7801">
        <w:rPr>
          <w:rFonts w:asciiTheme="minorHAnsi" w:hAnsiTheme="minorHAnsi"/>
        </w:rPr>
        <w:t>fjerde</w:t>
      </w:r>
      <w:r w:rsidR="00F9420F" w:rsidRPr="005B7801">
        <w:rPr>
          <w:rFonts w:asciiTheme="minorHAnsi" w:hAnsiTheme="minorHAnsi"/>
        </w:rPr>
        <w:t xml:space="preserve"> ledd </w:t>
      </w:r>
      <w:r w:rsidRPr="005B7801">
        <w:rPr>
          <w:rFonts w:asciiTheme="minorHAnsi" w:hAnsiTheme="minorHAnsi"/>
        </w:rPr>
        <w:t xml:space="preserve">være bekreftet i samsvar med forskrifter gitt av departementet. Det skal uttrykkelig bekreftes at underskriften er skrevet eller vedkjent i vedkommendes nærvær, og erklæres om utstederen er over 18 år. Dette gjelder også meddelelse av samtykke som nevnt i § 13 første og femte ledd. </w:t>
      </w:r>
    </w:p>
    <w:p w:rsidR="003B038E" w:rsidRPr="005B7801" w:rsidRDefault="003B038E" w:rsidP="00852BB4">
      <w:pPr>
        <w:pStyle w:val="NormalWeb"/>
        <w:rPr>
          <w:rFonts w:asciiTheme="minorHAnsi" w:hAnsiTheme="minorHAnsi"/>
        </w:rPr>
      </w:pPr>
      <w:bookmarkStart w:id="25" w:name="18"/>
      <w:bookmarkEnd w:id="25"/>
      <w:r w:rsidRPr="005B7801">
        <w:rPr>
          <w:rFonts w:asciiTheme="minorHAnsi" w:hAnsiTheme="minorHAnsi"/>
          <w:b/>
          <w:bCs/>
        </w:rPr>
        <w:t>§ 18.</w:t>
      </w:r>
      <w:r w:rsidRPr="005B7801">
        <w:rPr>
          <w:rFonts w:asciiTheme="minorHAnsi" w:hAnsiTheme="minorHAnsi"/>
        </w:rPr>
        <w:t xml:space="preserve"> Dersom registerføreren blir opmerksom på at en innføring i </w:t>
      </w:r>
      <w:r w:rsidR="000414B8" w:rsidRPr="005B7801">
        <w:rPr>
          <w:rFonts w:asciiTheme="minorHAnsi" w:hAnsiTheme="minorHAnsi"/>
        </w:rPr>
        <w:t xml:space="preserve">registeret </w:t>
      </w:r>
      <w:r w:rsidRPr="005B7801">
        <w:rPr>
          <w:rFonts w:asciiTheme="minorHAnsi" w:hAnsiTheme="minorHAnsi"/>
        </w:rPr>
        <w:t>er uriktig eller at det på annen måte er gjort feil, skal han rette feilen. Har nogen på grunn av feilen fått uriktig oplysning, skal registerføreren så vidt det er mulig gi ham underretning om rettelsen i rekommandert brev</w:t>
      </w:r>
      <w:r w:rsidR="00860791" w:rsidRPr="005B7801">
        <w:rPr>
          <w:rFonts w:asciiTheme="minorHAnsi" w:hAnsiTheme="minorHAnsi"/>
        </w:rPr>
        <w:t xml:space="preserve"> eller på annen</w:t>
      </w:r>
      <w:r w:rsidR="000414B8" w:rsidRPr="005B7801">
        <w:rPr>
          <w:rFonts w:asciiTheme="minorHAnsi" w:hAnsiTheme="minorHAnsi"/>
        </w:rPr>
        <w:t xml:space="preserve"> betryggende måte</w:t>
      </w:r>
      <w:r w:rsidRPr="005B7801">
        <w:rPr>
          <w:rFonts w:asciiTheme="minorHAnsi" w:hAnsiTheme="minorHAnsi"/>
        </w:rPr>
        <w:t xml:space="preserve">. </w:t>
      </w:r>
    </w:p>
    <w:p w:rsidR="003B038E" w:rsidRPr="005B7801" w:rsidRDefault="003B038E" w:rsidP="00852BB4">
      <w:pPr>
        <w:pStyle w:val="NormalWeb"/>
        <w:rPr>
          <w:rFonts w:asciiTheme="minorHAnsi" w:hAnsiTheme="minorHAnsi"/>
        </w:rPr>
      </w:pPr>
      <w:r w:rsidRPr="005B7801">
        <w:rPr>
          <w:rFonts w:asciiTheme="minorHAnsi" w:hAnsiTheme="minorHAnsi"/>
        </w:rPr>
        <w:t xml:space="preserve">       Den som mener at </w:t>
      </w:r>
      <w:r w:rsidR="000414B8" w:rsidRPr="005B7801">
        <w:rPr>
          <w:rFonts w:asciiTheme="minorHAnsi" w:hAnsiTheme="minorHAnsi"/>
        </w:rPr>
        <w:t xml:space="preserve">registerets </w:t>
      </w:r>
      <w:r w:rsidRPr="005B7801">
        <w:rPr>
          <w:rFonts w:asciiTheme="minorHAnsi" w:hAnsiTheme="minorHAnsi"/>
        </w:rPr>
        <w:t xml:space="preserve">innhold er uriktig og til skade for hans rett, kan forlange tinglyst sitt krav om rettelse når han sannsynliggjør sin rett eller stiller sådan sikkerhet som registerføreren bestemmer. Godtgjør han ikke sitt krav innen en frist som registerføreren setter, skal det tinglyste slettes. </w:t>
      </w:r>
    </w:p>
    <w:p w:rsidR="003B038E" w:rsidRPr="005B7801" w:rsidRDefault="003B038E" w:rsidP="00852BB4">
      <w:pPr>
        <w:pStyle w:val="NormalWeb"/>
        <w:rPr>
          <w:rFonts w:asciiTheme="minorHAnsi" w:hAnsiTheme="minorHAnsi"/>
        </w:rPr>
      </w:pPr>
      <w:bookmarkStart w:id="26" w:name="19"/>
      <w:bookmarkEnd w:id="26"/>
      <w:r w:rsidRPr="005B7801">
        <w:rPr>
          <w:rFonts w:asciiTheme="minorHAnsi" w:hAnsiTheme="minorHAnsi"/>
          <w:b/>
          <w:bCs/>
        </w:rPr>
        <w:lastRenderedPageBreak/>
        <w:t>§ 19.</w:t>
      </w:r>
      <w:r w:rsidRPr="005B7801">
        <w:rPr>
          <w:rFonts w:asciiTheme="minorHAnsi" w:hAnsiTheme="minorHAnsi"/>
        </w:rPr>
        <w:t xml:space="preserve"> Når et søksmål som er bragt inn for tingrett eller en høiere rett, gjelder </w:t>
      </w:r>
      <w:r w:rsidR="00711494" w:rsidRPr="005B7801">
        <w:rPr>
          <w:rFonts w:asciiTheme="minorHAnsi" w:hAnsiTheme="minorHAnsi"/>
        </w:rPr>
        <w:t>rettighet</w:t>
      </w:r>
      <w:r w:rsidRPr="005B7801">
        <w:rPr>
          <w:rFonts w:asciiTheme="minorHAnsi" w:hAnsiTheme="minorHAnsi"/>
        </w:rPr>
        <w:t xml:space="preserve"> over fast eiendom, kan den rett som har saken, ved kjennelse beslutte at</w:t>
      </w:r>
      <w:r w:rsidR="004C45F0" w:rsidRPr="005B7801">
        <w:rPr>
          <w:rFonts w:asciiTheme="minorHAnsi" w:hAnsiTheme="minorHAnsi"/>
        </w:rPr>
        <w:t xml:space="preserve"> en anmerkning om</w:t>
      </w:r>
      <w:r w:rsidRPr="005B7801">
        <w:rPr>
          <w:rFonts w:asciiTheme="minorHAnsi" w:hAnsiTheme="minorHAnsi"/>
        </w:rPr>
        <w:t xml:space="preserve"> stevningen eller et utdrag av den kan tinglyses. </w:t>
      </w:r>
    </w:p>
    <w:p w:rsidR="003B038E" w:rsidRPr="005B7801" w:rsidRDefault="003B038E" w:rsidP="00852BB4">
      <w:pPr>
        <w:pStyle w:val="NormalWeb"/>
        <w:rPr>
          <w:rFonts w:asciiTheme="minorHAnsi" w:hAnsiTheme="minorHAnsi"/>
        </w:rPr>
      </w:pPr>
      <w:r w:rsidRPr="005B7801">
        <w:rPr>
          <w:rFonts w:asciiTheme="minorHAnsi" w:hAnsiTheme="minorHAnsi"/>
        </w:rPr>
        <w:t xml:space="preserve">       Blir saken hevet eller går dommen saksøkeren imot eller blir den midlertidige forføining ophevet, skal det tinglyste slettes så snart avgjørelsen er rettskraftig. </w:t>
      </w:r>
    </w:p>
    <w:p w:rsidR="003B038E" w:rsidRPr="005B7801" w:rsidRDefault="003B038E" w:rsidP="00852BB4">
      <w:pPr>
        <w:pStyle w:val="NormalWeb"/>
        <w:rPr>
          <w:rFonts w:asciiTheme="minorHAnsi" w:hAnsiTheme="minorHAnsi"/>
        </w:rPr>
      </w:pPr>
      <w:bookmarkStart w:id="27" w:name="20"/>
      <w:bookmarkEnd w:id="27"/>
      <w:r w:rsidRPr="005B7801">
        <w:rPr>
          <w:rFonts w:asciiTheme="minorHAnsi" w:hAnsiTheme="minorHAnsi"/>
          <w:b/>
          <w:bCs/>
        </w:rPr>
        <w:t>§ 20.</w:t>
      </w:r>
      <w:r w:rsidRPr="005B7801">
        <w:rPr>
          <w:rFonts w:asciiTheme="minorHAnsi" w:hAnsiTheme="minorHAnsi"/>
        </w:rPr>
        <w:t xml:space="preserve"> Når e</w:t>
      </w:r>
      <w:r w:rsidR="004C45F0" w:rsidRPr="005B7801">
        <w:rPr>
          <w:rFonts w:asciiTheme="minorHAnsi" w:hAnsiTheme="minorHAnsi"/>
        </w:rPr>
        <w:t xml:space="preserve">n </w:t>
      </w:r>
      <w:r w:rsidR="00711494" w:rsidRPr="005B7801">
        <w:rPr>
          <w:rFonts w:asciiTheme="minorHAnsi" w:hAnsiTheme="minorHAnsi"/>
        </w:rPr>
        <w:t>rettighet</w:t>
      </w:r>
      <w:r w:rsidRPr="005B7801">
        <w:rPr>
          <w:rFonts w:asciiTheme="minorHAnsi" w:hAnsiTheme="minorHAnsi"/>
        </w:rPr>
        <w:t xml:space="preserve"> er </w:t>
      </w:r>
      <w:r w:rsidR="001B154F" w:rsidRPr="005B7801">
        <w:rPr>
          <w:rFonts w:asciiTheme="minorHAnsi" w:hAnsiTheme="minorHAnsi"/>
        </w:rPr>
        <w:t>meldt til tinglysing</w:t>
      </w:r>
      <w:r w:rsidRPr="005B7801">
        <w:rPr>
          <w:rFonts w:asciiTheme="minorHAnsi" w:hAnsiTheme="minorHAnsi"/>
        </w:rPr>
        <w:t>, går de</w:t>
      </w:r>
      <w:r w:rsidR="004C45F0" w:rsidRPr="005B7801">
        <w:rPr>
          <w:rFonts w:asciiTheme="minorHAnsi" w:hAnsiTheme="minorHAnsi"/>
        </w:rPr>
        <w:t>n</w:t>
      </w:r>
      <w:r w:rsidRPr="005B7801">
        <w:rPr>
          <w:rFonts w:asciiTheme="minorHAnsi" w:hAnsiTheme="minorHAnsi"/>
        </w:rPr>
        <w:t xml:space="preserve"> i kollisjonstilfelle foran rettserhverv som ikke </w:t>
      </w:r>
      <w:r w:rsidR="001B154F" w:rsidRPr="005B7801">
        <w:rPr>
          <w:rFonts w:asciiTheme="minorHAnsi" w:hAnsiTheme="minorHAnsi"/>
        </w:rPr>
        <w:t>er meldt til tinglysing samtidig eller tidligere.</w:t>
      </w:r>
      <w:r w:rsidRPr="005B7801">
        <w:rPr>
          <w:rFonts w:asciiTheme="minorHAnsi" w:hAnsiTheme="minorHAnsi"/>
        </w:rPr>
        <w:t xml:space="preserve"> </w:t>
      </w:r>
    </w:p>
    <w:p w:rsidR="003B038E" w:rsidRPr="005B7801" w:rsidRDefault="003B038E" w:rsidP="00852BB4">
      <w:pPr>
        <w:pStyle w:val="NormalWeb"/>
        <w:rPr>
          <w:rFonts w:asciiTheme="minorHAnsi" w:hAnsiTheme="minorHAnsi"/>
        </w:rPr>
      </w:pPr>
      <w:r w:rsidRPr="005B7801">
        <w:rPr>
          <w:rFonts w:asciiTheme="minorHAnsi" w:hAnsiTheme="minorHAnsi"/>
        </w:rPr>
        <w:t xml:space="preserve">       Rettserhverv </w:t>
      </w:r>
      <w:r w:rsidR="001B154F" w:rsidRPr="005B7801">
        <w:rPr>
          <w:rFonts w:asciiTheme="minorHAnsi" w:hAnsiTheme="minorHAnsi"/>
        </w:rPr>
        <w:t>som er meldt til tinglysing samtidig,</w:t>
      </w:r>
      <w:r w:rsidRPr="005B7801">
        <w:rPr>
          <w:rFonts w:asciiTheme="minorHAnsi" w:hAnsiTheme="minorHAnsi"/>
        </w:rPr>
        <w:t xml:space="preserve"> er likestillet. </w:t>
      </w:r>
    </w:p>
    <w:p w:rsidR="003B038E" w:rsidRPr="005B7801" w:rsidRDefault="003B038E" w:rsidP="00852BB4">
      <w:pPr>
        <w:pStyle w:val="NormalWeb"/>
        <w:rPr>
          <w:rFonts w:asciiTheme="minorHAnsi" w:hAnsiTheme="minorHAnsi"/>
        </w:rPr>
      </w:pPr>
      <w:bookmarkStart w:id="28" w:name="21"/>
      <w:bookmarkEnd w:id="28"/>
      <w:r w:rsidRPr="005B7801">
        <w:rPr>
          <w:rFonts w:asciiTheme="minorHAnsi" w:hAnsiTheme="minorHAnsi"/>
          <w:b/>
          <w:bCs/>
        </w:rPr>
        <w:t>§ 21.</w:t>
      </w:r>
      <w:r w:rsidRPr="005B7801">
        <w:rPr>
          <w:rFonts w:asciiTheme="minorHAnsi" w:hAnsiTheme="minorHAnsi"/>
        </w:rPr>
        <w:t xml:space="preserve"> Et eldre rettserverv går uten hensyn til § 20 foran et yngre, dersom dette er stiftet ved rettshandel og erververen </w:t>
      </w:r>
      <w:r w:rsidR="001B154F" w:rsidRPr="005B7801">
        <w:rPr>
          <w:rFonts w:asciiTheme="minorHAnsi" w:hAnsiTheme="minorHAnsi"/>
        </w:rPr>
        <w:t>da hans rett ble meldt til tinglysing</w:t>
      </w:r>
      <w:r w:rsidRPr="005B7801">
        <w:rPr>
          <w:rFonts w:asciiTheme="minorHAnsi" w:hAnsiTheme="minorHAnsi"/>
        </w:rPr>
        <w:t xml:space="preserve"> kjente eller burde kjenne den eldre rett. </w:t>
      </w:r>
    </w:p>
    <w:p w:rsidR="003B038E" w:rsidRPr="005B7801" w:rsidRDefault="003B038E" w:rsidP="00852BB4">
      <w:pPr>
        <w:pStyle w:val="NormalWeb"/>
        <w:rPr>
          <w:rFonts w:asciiTheme="minorHAnsi" w:hAnsiTheme="minorHAnsi"/>
        </w:rPr>
      </w:pPr>
      <w:r w:rsidRPr="005B7801">
        <w:rPr>
          <w:rFonts w:asciiTheme="minorHAnsi" w:hAnsiTheme="minorHAnsi"/>
        </w:rPr>
        <w:t xml:space="preserve">       For andre lovbestemte </w:t>
      </w:r>
      <w:r w:rsidR="00711494" w:rsidRPr="005B7801">
        <w:rPr>
          <w:rFonts w:asciiTheme="minorHAnsi" w:hAnsiTheme="minorHAnsi"/>
        </w:rPr>
        <w:t>rettighet</w:t>
      </w:r>
      <w:r w:rsidRPr="005B7801">
        <w:rPr>
          <w:rFonts w:asciiTheme="minorHAnsi" w:hAnsiTheme="minorHAnsi"/>
        </w:rPr>
        <w:t xml:space="preserve">er enn pant har tinglysing ingen betydning, hvor ikke annet er særlig bestemt. Det samme gjelder rettserverv ved hevd. </w:t>
      </w:r>
    </w:p>
    <w:p w:rsidR="003B038E" w:rsidRPr="005B7801" w:rsidRDefault="003B038E" w:rsidP="00852BB4">
      <w:pPr>
        <w:pStyle w:val="NormalWeb"/>
        <w:rPr>
          <w:rFonts w:asciiTheme="minorHAnsi" w:hAnsiTheme="minorHAnsi"/>
        </w:rPr>
      </w:pPr>
      <w:r w:rsidRPr="005B7801">
        <w:rPr>
          <w:rFonts w:asciiTheme="minorHAnsi" w:hAnsiTheme="minorHAnsi"/>
        </w:rPr>
        <w:t xml:space="preserve">       Rettsstiftelse som skjer gjennem forbehold ved avhendelse eller annen eiendomsovergang, går uten hensyn til § 20 foran rettserhverv som utledes fra den nye eier såfremt forbeholdet enten fremgår av </w:t>
      </w:r>
      <w:r w:rsidR="004C45F0" w:rsidRPr="005B7801">
        <w:rPr>
          <w:rFonts w:asciiTheme="minorHAnsi" w:hAnsiTheme="minorHAnsi"/>
        </w:rPr>
        <w:t xml:space="preserve">grunnlaget for </w:t>
      </w:r>
      <w:r w:rsidRPr="005B7801">
        <w:rPr>
          <w:rFonts w:asciiTheme="minorHAnsi" w:hAnsiTheme="minorHAnsi"/>
        </w:rPr>
        <w:t xml:space="preserve">den nye eiers </w:t>
      </w:r>
      <w:r w:rsidR="004C45F0" w:rsidRPr="005B7801">
        <w:rPr>
          <w:rFonts w:asciiTheme="minorHAnsi" w:hAnsiTheme="minorHAnsi"/>
        </w:rPr>
        <w:t xml:space="preserve">registerhjemmel </w:t>
      </w:r>
      <w:r w:rsidRPr="005B7801">
        <w:rPr>
          <w:rFonts w:asciiTheme="minorHAnsi" w:hAnsiTheme="minorHAnsi"/>
        </w:rPr>
        <w:t>eller</w:t>
      </w:r>
      <w:r w:rsidR="00C11ADB" w:rsidRPr="005B7801">
        <w:rPr>
          <w:rFonts w:asciiTheme="minorHAnsi" w:hAnsiTheme="minorHAnsi"/>
        </w:rPr>
        <w:t xml:space="preserve"> </w:t>
      </w:r>
      <w:r w:rsidR="00050113" w:rsidRPr="005B7801">
        <w:rPr>
          <w:rFonts w:asciiTheme="minorHAnsi" w:hAnsiTheme="minorHAnsi"/>
        </w:rPr>
        <w:t>er meldt til ting</w:t>
      </w:r>
      <w:r w:rsidR="00D82F98" w:rsidRPr="005B7801">
        <w:rPr>
          <w:rFonts w:asciiTheme="minorHAnsi" w:hAnsiTheme="minorHAnsi"/>
        </w:rPr>
        <w:t>l</w:t>
      </w:r>
      <w:r w:rsidR="00050113" w:rsidRPr="005B7801">
        <w:rPr>
          <w:rFonts w:asciiTheme="minorHAnsi" w:hAnsiTheme="minorHAnsi"/>
        </w:rPr>
        <w:t>ysing på</w:t>
      </w:r>
      <w:r w:rsidR="00600394" w:rsidRPr="005B7801">
        <w:rPr>
          <w:rFonts w:asciiTheme="minorHAnsi" w:hAnsiTheme="minorHAnsi"/>
        </w:rPr>
        <w:t xml:space="preserve"> samme </w:t>
      </w:r>
      <w:r w:rsidR="001964A0" w:rsidRPr="005B7801">
        <w:rPr>
          <w:rFonts w:asciiTheme="minorHAnsi" w:hAnsiTheme="minorHAnsi"/>
        </w:rPr>
        <w:t>dato</w:t>
      </w:r>
      <w:r w:rsidRPr="005B7801">
        <w:rPr>
          <w:rFonts w:asciiTheme="minorHAnsi" w:hAnsiTheme="minorHAnsi"/>
        </w:rPr>
        <w:t xml:space="preserve"> som dette. Om prioritet for panterett som sikrer lån for erverv ved tvangssalg gjelder tvangsfullbyrdelsesloven § 11-33 annet ledd annet punktum og § 11-51 fjerde ledd tredje punktum tilsvarende. </w:t>
      </w:r>
    </w:p>
    <w:p w:rsidR="003B038E" w:rsidRPr="005B7801" w:rsidRDefault="003B038E" w:rsidP="00852BB4">
      <w:pPr>
        <w:pStyle w:val="NormalWeb"/>
        <w:rPr>
          <w:rFonts w:asciiTheme="minorHAnsi" w:hAnsiTheme="minorHAnsi"/>
        </w:rPr>
      </w:pPr>
      <w:bookmarkStart w:id="29" w:name="22"/>
      <w:bookmarkEnd w:id="29"/>
      <w:r w:rsidRPr="005B7801">
        <w:rPr>
          <w:rFonts w:asciiTheme="minorHAnsi" w:hAnsiTheme="minorHAnsi"/>
          <w:b/>
          <w:bCs/>
        </w:rPr>
        <w:t>§ 22.</w:t>
      </w:r>
      <w:r w:rsidRPr="005B7801">
        <w:rPr>
          <w:rFonts w:asciiTheme="minorHAnsi" w:hAnsiTheme="minorHAnsi"/>
        </w:rPr>
        <w:t xml:space="preserve"> Bestemmelsene i § 20 får ikke anvendelse: </w:t>
      </w: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1)</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På overdragelse av panterett, </w:t>
            </w:r>
            <w:r w:rsidR="007153A3" w:rsidRPr="005B7801">
              <w:rPr>
                <w:rFonts w:asciiTheme="minorHAnsi" w:hAnsiTheme="minorHAnsi"/>
              </w:rPr>
              <w:t>når panteretten er registrert på annet grunnlag enn elektronisk innsending.</w:t>
            </w:r>
          </w:p>
        </w:tc>
      </w:tr>
    </w:tbl>
    <w:p w:rsidR="003B038E" w:rsidRPr="005B7801" w:rsidRDefault="003B038E" w:rsidP="00852BB4">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lastRenderedPageBreak/>
              <w:t>2)</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På håndpantsettelse av pantobligasjon som følger reglene for omsetningsgjeldsbrev og pantsettelse av en panterett som er knyttet til et innløsningspapir som ikke er et omsetningsgjeldsbrev, samt på utlegg i panterett knyttet til slike dokumenter. </w:t>
            </w:r>
          </w:p>
        </w:tc>
      </w:tr>
    </w:tbl>
    <w:p w:rsidR="003B038E" w:rsidRPr="005B7801" w:rsidRDefault="003B038E" w:rsidP="00852BB4">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3)</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På stiftelse og overdragelse av bruksrett når bruken er tiltrådt og retten er stiftet for høist 3 måneder eller kan opsies med høist tre måneders varsel eller til vanlig flyttetid med sedvansmessig varsel. </w:t>
            </w:r>
          </w:p>
        </w:tc>
      </w:tr>
    </w:tbl>
    <w:p w:rsidR="003B038E" w:rsidRPr="005B7801" w:rsidRDefault="003B038E" w:rsidP="00852BB4">
      <w:pPr>
        <w:pStyle w:val="NormalWeb"/>
        <w:rPr>
          <w:rFonts w:asciiTheme="minorHAnsi" w:hAnsiTheme="minorHAnsi"/>
        </w:rPr>
      </w:pPr>
      <w:bookmarkStart w:id="30" w:name="23"/>
      <w:bookmarkEnd w:id="30"/>
      <w:r w:rsidRPr="005B7801">
        <w:rPr>
          <w:rFonts w:asciiTheme="minorHAnsi" w:hAnsiTheme="minorHAnsi"/>
          <w:b/>
          <w:bCs/>
        </w:rPr>
        <w:t>§ 23.</w:t>
      </w:r>
      <w:r w:rsidRPr="005B7801">
        <w:rPr>
          <w:rFonts w:asciiTheme="minorHAnsi" w:hAnsiTheme="minorHAnsi"/>
        </w:rPr>
        <w:t xml:space="preserve"> For at en rett</w:t>
      </w:r>
      <w:r w:rsidR="00CF1C0A" w:rsidRPr="005B7801">
        <w:rPr>
          <w:rFonts w:asciiTheme="minorHAnsi" w:hAnsiTheme="minorHAnsi"/>
        </w:rPr>
        <w:t>ighet</w:t>
      </w:r>
      <w:r w:rsidRPr="005B7801">
        <w:rPr>
          <w:rFonts w:asciiTheme="minorHAnsi" w:hAnsiTheme="minorHAnsi"/>
        </w:rPr>
        <w:t xml:space="preserve"> som er stiftet ved avtale skal kunne stå seg overfor konkurs, må rettsstiftelsen utenfor de tilfeller som er nevnt i § 21 tredje ledd og § 22 </w:t>
      </w:r>
      <w:r w:rsidR="00CF1C0A" w:rsidRPr="005B7801">
        <w:rPr>
          <w:rFonts w:asciiTheme="minorHAnsi" w:hAnsiTheme="minorHAnsi"/>
        </w:rPr>
        <w:t>være meldt til tinglysing</w:t>
      </w:r>
      <w:r w:rsidRPr="005B7801">
        <w:rPr>
          <w:rFonts w:asciiTheme="minorHAnsi" w:hAnsiTheme="minorHAnsi"/>
        </w:rPr>
        <w:t xml:space="preserve"> før konkursåpningen. Har det vært åpnet forhandling om tvangsakkord under en umiddelbart forutgående gjeldsforhandling, jf lov om fordringshavernes dekningsrett § 1-4 sjette ledd, må rettsstiftelsen </w:t>
      </w:r>
      <w:r w:rsidR="00CF1C0A" w:rsidRPr="005B7801">
        <w:rPr>
          <w:rFonts w:asciiTheme="minorHAnsi" w:hAnsiTheme="minorHAnsi"/>
        </w:rPr>
        <w:t>være meldt til tinglysing</w:t>
      </w:r>
      <w:r w:rsidRPr="005B7801">
        <w:rPr>
          <w:rFonts w:asciiTheme="minorHAnsi" w:hAnsiTheme="minorHAnsi"/>
        </w:rPr>
        <w:t xml:space="preserve"> før åpningen av forhandling om tvangsakkord. Når rettsstiftelsen er foretatt med samtykke av gjeldsnemnda, er likevel dens gyldighet overfor konkursboet ikke avhengig av tinglysing. </w:t>
      </w:r>
    </w:p>
    <w:p w:rsidR="003B038E" w:rsidRPr="005B7801" w:rsidRDefault="003B038E" w:rsidP="00852BB4">
      <w:pPr>
        <w:pStyle w:val="NormalWeb"/>
        <w:rPr>
          <w:rFonts w:asciiTheme="minorHAnsi" w:hAnsiTheme="minorHAnsi"/>
        </w:rPr>
      </w:pPr>
      <w:r w:rsidRPr="005B7801">
        <w:rPr>
          <w:rFonts w:asciiTheme="minorHAnsi" w:hAnsiTheme="minorHAnsi"/>
        </w:rPr>
        <w:t>       For at en rett</w:t>
      </w:r>
      <w:r w:rsidR="00CF1C0A" w:rsidRPr="005B7801">
        <w:rPr>
          <w:rFonts w:asciiTheme="minorHAnsi" w:hAnsiTheme="minorHAnsi"/>
        </w:rPr>
        <w:t>ighet</w:t>
      </w:r>
      <w:r w:rsidRPr="005B7801">
        <w:rPr>
          <w:rFonts w:asciiTheme="minorHAnsi" w:hAnsiTheme="minorHAnsi"/>
        </w:rPr>
        <w:t xml:space="preserve"> som er stiftet ved avtale skal kunne stå seg ved tvangsakkord, må rettsstiftelsen utenfor de tilfeller som er nevnt i § 21 tredje ledd og § 22, </w:t>
      </w:r>
      <w:r w:rsidR="00CF1C0A" w:rsidRPr="005B7801">
        <w:rPr>
          <w:rFonts w:asciiTheme="minorHAnsi" w:hAnsiTheme="minorHAnsi"/>
        </w:rPr>
        <w:t>være meldt til tinglysing</w:t>
      </w:r>
      <w:r w:rsidRPr="005B7801">
        <w:rPr>
          <w:rFonts w:asciiTheme="minorHAnsi" w:hAnsiTheme="minorHAnsi"/>
        </w:rPr>
        <w:t xml:space="preserve"> før åpningen av forhandling om tvangsakkord. </w:t>
      </w:r>
    </w:p>
    <w:p w:rsidR="003B038E" w:rsidRPr="005B7801" w:rsidRDefault="003B038E" w:rsidP="00852BB4">
      <w:pPr>
        <w:pStyle w:val="NormalWeb"/>
        <w:rPr>
          <w:rFonts w:asciiTheme="minorHAnsi" w:hAnsiTheme="minorHAnsi"/>
        </w:rPr>
      </w:pPr>
      <w:bookmarkStart w:id="31" w:name="24"/>
      <w:bookmarkEnd w:id="31"/>
      <w:r w:rsidRPr="005B7801">
        <w:rPr>
          <w:rFonts w:asciiTheme="minorHAnsi" w:hAnsiTheme="minorHAnsi"/>
          <w:b/>
          <w:bCs/>
        </w:rPr>
        <w:t>§ 24.</w:t>
      </w:r>
      <w:r w:rsidRPr="005B7801">
        <w:rPr>
          <w:rFonts w:asciiTheme="minorHAnsi" w:hAnsiTheme="minorHAnsi"/>
        </w:rPr>
        <w:t xml:space="preserve"> Når e</w:t>
      </w:r>
      <w:r w:rsidR="006B6DDF" w:rsidRPr="005B7801">
        <w:rPr>
          <w:rFonts w:asciiTheme="minorHAnsi" w:hAnsiTheme="minorHAnsi"/>
        </w:rPr>
        <w:t xml:space="preserve">n </w:t>
      </w:r>
      <w:r w:rsidR="00711494" w:rsidRPr="005B7801">
        <w:rPr>
          <w:rFonts w:asciiTheme="minorHAnsi" w:hAnsiTheme="minorHAnsi"/>
        </w:rPr>
        <w:t>rettighet</w:t>
      </w:r>
      <w:r w:rsidR="006B6DDF" w:rsidRPr="005B7801">
        <w:rPr>
          <w:rFonts w:asciiTheme="minorHAnsi" w:hAnsiTheme="minorHAnsi"/>
        </w:rPr>
        <w:t xml:space="preserve"> som er registrert med forbehold om prøving</w:t>
      </w:r>
      <w:r w:rsidRPr="005B7801">
        <w:rPr>
          <w:rFonts w:asciiTheme="minorHAnsi" w:hAnsiTheme="minorHAnsi"/>
        </w:rPr>
        <w:t xml:space="preserve">, senere nektes tinglyst, blir det ved anvendelsen av §§ 20 og 23 å anse som om det ikke hadde vært innført. </w:t>
      </w:r>
    </w:p>
    <w:p w:rsidR="003B038E" w:rsidRPr="005B7801" w:rsidRDefault="003B038E" w:rsidP="00852BB4">
      <w:pPr>
        <w:pStyle w:val="NormalWeb"/>
        <w:rPr>
          <w:rFonts w:asciiTheme="minorHAnsi" w:hAnsiTheme="minorHAnsi"/>
        </w:rPr>
      </w:pPr>
      <w:bookmarkStart w:id="32" w:name="25"/>
      <w:bookmarkEnd w:id="32"/>
      <w:r w:rsidRPr="005B7801">
        <w:rPr>
          <w:rFonts w:asciiTheme="minorHAnsi" w:hAnsiTheme="minorHAnsi"/>
          <w:b/>
          <w:bCs/>
        </w:rPr>
        <w:t>§ 25.</w:t>
      </w:r>
      <w:r w:rsidRPr="005B7801">
        <w:rPr>
          <w:rFonts w:asciiTheme="minorHAnsi" w:hAnsiTheme="minorHAnsi"/>
        </w:rPr>
        <w:t xml:space="preserve"> Dersom </w:t>
      </w:r>
      <w:r w:rsidR="006B6DDF" w:rsidRPr="005B7801">
        <w:rPr>
          <w:rFonts w:asciiTheme="minorHAnsi" w:hAnsiTheme="minorHAnsi"/>
        </w:rPr>
        <w:t xml:space="preserve">en </w:t>
      </w:r>
      <w:r w:rsidR="00711494" w:rsidRPr="005B7801">
        <w:rPr>
          <w:rFonts w:asciiTheme="minorHAnsi" w:hAnsiTheme="minorHAnsi"/>
        </w:rPr>
        <w:t>rettighet</w:t>
      </w:r>
      <w:r w:rsidRPr="005B7801">
        <w:rPr>
          <w:rFonts w:asciiTheme="minorHAnsi" w:hAnsiTheme="minorHAnsi"/>
        </w:rPr>
        <w:t xml:space="preserve"> er anmerket i </w:t>
      </w:r>
      <w:r w:rsidR="006B6DDF" w:rsidRPr="005B7801">
        <w:rPr>
          <w:rFonts w:asciiTheme="minorHAnsi" w:hAnsiTheme="minorHAnsi"/>
        </w:rPr>
        <w:t xml:space="preserve">registeret </w:t>
      </w:r>
      <w:r w:rsidRPr="005B7801">
        <w:rPr>
          <w:rFonts w:asciiTheme="minorHAnsi" w:hAnsiTheme="minorHAnsi"/>
        </w:rPr>
        <w:t xml:space="preserve">på uriktig måte eller ikke er </w:t>
      </w:r>
      <w:r w:rsidR="006B6DDF" w:rsidRPr="005B7801">
        <w:rPr>
          <w:rFonts w:asciiTheme="minorHAnsi" w:hAnsiTheme="minorHAnsi"/>
        </w:rPr>
        <w:t xml:space="preserve">prøvet </w:t>
      </w:r>
      <w:r w:rsidRPr="005B7801">
        <w:rPr>
          <w:rFonts w:asciiTheme="minorHAnsi" w:hAnsiTheme="minorHAnsi"/>
        </w:rPr>
        <w:t xml:space="preserve">2 uker etter </w:t>
      </w:r>
      <w:r w:rsidR="00154327" w:rsidRPr="005B7801">
        <w:rPr>
          <w:rFonts w:asciiTheme="minorHAnsi" w:hAnsiTheme="minorHAnsi"/>
        </w:rPr>
        <w:t>den er meldt til tinglysing</w:t>
      </w:r>
      <w:r w:rsidRPr="005B7801">
        <w:rPr>
          <w:rFonts w:asciiTheme="minorHAnsi" w:hAnsiTheme="minorHAnsi"/>
        </w:rPr>
        <w:t xml:space="preserve">, kan det ved dom bestemmes at </w:t>
      </w:r>
      <w:r w:rsidR="00711494" w:rsidRPr="005B7801">
        <w:rPr>
          <w:rFonts w:asciiTheme="minorHAnsi" w:hAnsiTheme="minorHAnsi"/>
        </w:rPr>
        <w:t>rettighet</w:t>
      </w:r>
      <w:r w:rsidR="006B6DDF" w:rsidRPr="005B7801">
        <w:rPr>
          <w:rFonts w:asciiTheme="minorHAnsi" w:hAnsiTheme="minorHAnsi"/>
        </w:rPr>
        <w:t xml:space="preserve">en </w:t>
      </w:r>
      <w:r w:rsidRPr="005B7801">
        <w:rPr>
          <w:rFonts w:asciiTheme="minorHAnsi" w:hAnsiTheme="minorHAnsi"/>
        </w:rPr>
        <w:t xml:space="preserve">skal stå tilbake for et senere tinglyst rettserverv ved avtale. Vilkårene for dette er </w:t>
      </w: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a)</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at erververen av den senere tinglyste rett var i god tro ved innføringen i </w:t>
            </w:r>
            <w:r w:rsidR="00D63455" w:rsidRPr="005B7801">
              <w:rPr>
                <w:rFonts w:asciiTheme="minorHAnsi" w:hAnsiTheme="minorHAnsi"/>
              </w:rPr>
              <w:t>registeret</w:t>
            </w:r>
            <w:r w:rsidRPr="005B7801">
              <w:rPr>
                <w:rFonts w:asciiTheme="minorHAnsi" w:hAnsiTheme="minorHAnsi"/>
              </w:rPr>
              <w:t xml:space="preserve">, </w:t>
            </w:r>
          </w:p>
        </w:tc>
      </w:tr>
    </w:tbl>
    <w:p w:rsidR="003B038E" w:rsidRPr="005B7801" w:rsidRDefault="003B038E" w:rsidP="00852BB4">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lastRenderedPageBreak/>
              <w:t>b)</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at erververen om hans rett skulle stå tilbake, ville bli voldt uforskyldt tap fordi han har stolt på </w:t>
            </w:r>
            <w:r w:rsidR="00280045" w:rsidRPr="005B7801">
              <w:rPr>
                <w:rFonts w:asciiTheme="minorHAnsi" w:hAnsiTheme="minorHAnsi"/>
              </w:rPr>
              <w:t>registeret</w:t>
            </w:r>
            <w:r w:rsidRPr="005B7801">
              <w:rPr>
                <w:rFonts w:asciiTheme="minorHAnsi" w:hAnsiTheme="minorHAnsi"/>
              </w:rPr>
              <w:t xml:space="preserve">, og </w:t>
            </w:r>
          </w:p>
        </w:tc>
      </w:tr>
    </w:tbl>
    <w:p w:rsidR="003B038E" w:rsidRPr="005B7801" w:rsidRDefault="003B038E" w:rsidP="00852BB4">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c)</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at tapet for erververen ville være vesentlig større enn for den annen om dennes rett måtte vike, eller at det ville føre til vesentlige forstyrrelser i senere tinglyste rettsforhold om den tinglyste, men feilaktig innførte </w:t>
            </w:r>
            <w:r w:rsidR="00711494" w:rsidRPr="005B7801">
              <w:rPr>
                <w:rFonts w:asciiTheme="minorHAnsi" w:hAnsiTheme="minorHAnsi"/>
              </w:rPr>
              <w:t>rettighet</w:t>
            </w:r>
            <w:r w:rsidRPr="005B7801">
              <w:rPr>
                <w:rFonts w:asciiTheme="minorHAnsi" w:hAnsiTheme="minorHAnsi"/>
              </w:rPr>
              <w:t xml:space="preserve"> skulle gå foran. </w:t>
            </w:r>
          </w:p>
        </w:tc>
      </w:tr>
    </w:tbl>
    <w:p w:rsidR="003B038E" w:rsidRPr="005B7801" w:rsidRDefault="003B038E" w:rsidP="00852BB4">
      <w:pPr>
        <w:pStyle w:val="NormalWeb"/>
        <w:rPr>
          <w:rFonts w:asciiTheme="minorHAnsi" w:hAnsiTheme="minorHAnsi"/>
        </w:rPr>
      </w:pPr>
      <w:bookmarkStart w:id="33" w:name="26"/>
      <w:bookmarkEnd w:id="33"/>
      <w:r w:rsidRPr="005B7801">
        <w:rPr>
          <w:rFonts w:asciiTheme="minorHAnsi" w:hAnsiTheme="minorHAnsi"/>
          <w:b/>
          <w:bCs/>
        </w:rPr>
        <w:t>§ 26.</w:t>
      </w:r>
      <w:r w:rsidRPr="005B7801">
        <w:rPr>
          <w:rFonts w:asciiTheme="minorHAnsi" w:hAnsiTheme="minorHAnsi"/>
        </w:rPr>
        <w:t xml:space="preserve"> </w:t>
      </w:r>
      <w:r w:rsidR="00487ED1" w:rsidRPr="005B7801">
        <w:rPr>
          <w:rFonts w:asciiTheme="minorHAnsi" w:hAnsiTheme="minorHAnsi"/>
        </w:rPr>
        <w:t>(Oppheves)</w:t>
      </w:r>
      <w:r w:rsidRPr="005B7801">
        <w:rPr>
          <w:rFonts w:asciiTheme="minorHAnsi" w:hAnsiTheme="minorHAnsi"/>
        </w:rPr>
        <w:t xml:space="preserve"> </w:t>
      </w:r>
    </w:p>
    <w:p w:rsidR="003B038E" w:rsidRPr="005B7801" w:rsidRDefault="003B038E" w:rsidP="00852BB4">
      <w:pPr>
        <w:pStyle w:val="NormalWeb"/>
        <w:rPr>
          <w:rFonts w:asciiTheme="minorHAnsi" w:hAnsiTheme="minorHAnsi"/>
        </w:rPr>
      </w:pPr>
      <w:bookmarkStart w:id="34" w:name="27"/>
      <w:bookmarkEnd w:id="34"/>
      <w:r w:rsidRPr="005B7801">
        <w:rPr>
          <w:rFonts w:asciiTheme="minorHAnsi" w:hAnsiTheme="minorHAnsi"/>
          <w:b/>
          <w:bCs/>
        </w:rPr>
        <w:t>§ 27.</w:t>
      </w:r>
      <w:r w:rsidRPr="005B7801">
        <w:rPr>
          <w:rFonts w:asciiTheme="minorHAnsi" w:hAnsiTheme="minorHAnsi"/>
        </w:rPr>
        <w:t xml:space="preserve"> Overfor den som har tinglyst en rett han har ervervet ved avtale med innehaveren av </w:t>
      </w:r>
      <w:r w:rsidR="00A73744" w:rsidRPr="005B7801">
        <w:rPr>
          <w:rFonts w:asciiTheme="minorHAnsi" w:hAnsiTheme="minorHAnsi"/>
        </w:rPr>
        <w:t>registerhjemmelen</w:t>
      </w:r>
      <w:r w:rsidRPr="005B7801">
        <w:rPr>
          <w:rFonts w:asciiTheme="minorHAnsi" w:hAnsiTheme="minorHAnsi"/>
        </w:rPr>
        <w:t xml:space="preserve">, og som var i god tro </w:t>
      </w:r>
      <w:r w:rsidR="00EC2FB9" w:rsidRPr="005B7801">
        <w:rPr>
          <w:rFonts w:asciiTheme="minorHAnsi" w:hAnsiTheme="minorHAnsi"/>
        </w:rPr>
        <w:t>da den ble meldt til tinglysing</w:t>
      </w:r>
      <w:r w:rsidRPr="005B7801">
        <w:rPr>
          <w:rFonts w:asciiTheme="minorHAnsi" w:hAnsiTheme="minorHAnsi"/>
        </w:rPr>
        <w:t xml:space="preserve">, kan den innsigelse at </w:t>
      </w:r>
      <w:r w:rsidR="00A73744" w:rsidRPr="005B7801">
        <w:rPr>
          <w:rFonts w:asciiTheme="minorHAnsi" w:hAnsiTheme="minorHAnsi"/>
        </w:rPr>
        <w:t xml:space="preserve">registerhjemmelen </w:t>
      </w:r>
      <w:r w:rsidRPr="005B7801">
        <w:rPr>
          <w:rFonts w:asciiTheme="minorHAnsi" w:hAnsiTheme="minorHAnsi"/>
        </w:rPr>
        <w:t xml:space="preserve">skyldes ugyldig </w:t>
      </w:r>
      <w:r w:rsidR="00A46CEA" w:rsidRPr="005B7801">
        <w:rPr>
          <w:rFonts w:asciiTheme="minorHAnsi" w:hAnsiTheme="minorHAnsi"/>
        </w:rPr>
        <w:t>dokumentasjon</w:t>
      </w:r>
      <w:r w:rsidRPr="005B7801">
        <w:rPr>
          <w:rFonts w:asciiTheme="minorHAnsi" w:hAnsiTheme="minorHAnsi"/>
        </w:rPr>
        <w:t xml:space="preserve">, ikke gjøres gjeldende. Det samme gjelder når det i god tro er betalt leie eller avgifter til den som efter </w:t>
      </w:r>
      <w:r w:rsidR="00A46CEA" w:rsidRPr="005B7801">
        <w:rPr>
          <w:rFonts w:asciiTheme="minorHAnsi" w:hAnsiTheme="minorHAnsi"/>
        </w:rPr>
        <w:t xml:space="preserve">dokumentasjonen </w:t>
      </w:r>
      <w:r w:rsidRPr="005B7801">
        <w:rPr>
          <w:rFonts w:asciiTheme="minorHAnsi" w:hAnsiTheme="minorHAnsi"/>
        </w:rPr>
        <w:t xml:space="preserve">er berettiget, eller det overfor denne er foretatt opsigelse eller lignende handling. </w:t>
      </w:r>
    </w:p>
    <w:p w:rsidR="003B038E" w:rsidRPr="005B7801" w:rsidRDefault="003B038E" w:rsidP="00852BB4">
      <w:pPr>
        <w:pStyle w:val="NormalWeb"/>
        <w:rPr>
          <w:rFonts w:asciiTheme="minorHAnsi" w:hAnsiTheme="minorHAnsi"/>
        </w:rPr>
      </w:pPr>
      <w:r w:rsidRPr="005B7801">
        <w:rPr>
          <w:rFonts w:asciiTheme="minorHAnsi" w:hAnsiTheme="minorHAnsi"/>
        </w:rPr>
        <w:t xml:space="preserve">       Disse bestemmelser gjelder dog ikke når </w:t>
      </w:r>
      <w:r w:rsidR="00A46CEA" w:rsidRPr="005B7801">
        <w:rPr>
          <w:rFonts w:asciiTheme="minorHAnsi" w:hAnsiTheme="minorHAnsi"/>
        </w:rPr>
        <w:t xml:space="preserve">dokumentasjonen </w:t>
      </w:r>
      <w:r w:rsidRPr="005B7801">
        <w:rPr>
          <w:rFonts w:asciiTheme="minorHAnsi" w:hAnsiTheme="minorHAnsi"/>
        </w:rPr>
        <w:t xml:space="preserve">er falsk eller forfalsket eller er ugyldig på grunn av mindreårighet eller er kommet i stand ved tvang som nevnt i avtaleloven av 31 mai 1918 § 28. </w:t>
      </w:r>
    </w:p>
    <w:p w:rsidR="003B038E" w:rsidRPr="005B7801" w:rsidRDefault="003B038E" w:rsidP="00852BB4">
      <w:pPr>
        <w:pStyle w:val="NormalWeb"/>
        <w:rPr>
          <w:rFonts w:asciiTheme="minorHAnsi" w:hAnsiTheme="minorHAnsi"/>
        </w:rPr>
      </w:pPr>
      <w:r w:rsidRPr="005B7801">
        <w:rPr>
          <w:rFonts w:asciiTheme="minorHAnsi" w:hAnsiTheme="minorHAnsi"/>
        </w:rPr>
        <w:t xml:space="preserve">       Hvis et tinglyst </w:t>
      </w:r>
      <w:r w:rsidR="00A46CEA" w:rsidRPr="005B7801">
        <w:rPr>
          <w:rFonts w:asciiTheme="minorHAnsi" w:hAnsiTheme="minorHAnsi"/>
        </w:rPr>
        <w:t xml:space="preserve">hjemmelsgrunnlag </w:t>
      </w:r>
      <w:r w:rsidRPr="005B7801">
        <w:rPr>
          <w:rFonts w:asciiTheme="minorHAnsi" w:hAnsiTheme="minorHAnsi"/>
        </w:rPr>
        <w:t xml:space="preserve">eller </w:t>
      </w:r>
      <w:r w:rsidR="006E7F9D" w:rsidRPr="005B7801">
        <w:rPr>
          <w:rFonts w:asciiTheme="minorHAnsi" w:hAnsiTheme="minorHAnsi"/>
        </w:rPr>
        <w:t>annen dokumentasjon</w:t>
      </w:r>
      <w:r w:rsidRPr="005B7801">
        <w:rPr>
          <w:rFonts w:asciiTheme="minorHAnsi" w:hAnsiTheme="minorHAnsi"/>
        </w:rPr>
        <w:t xml:space="preserve"> er ugyldig uten at dette fremgår av </w:t>
      </w:r>
      <w:r w:rsidR="00CB6E33" w:rsidRPr="005B7801">
        <w:rPr>
          <w:rFonts w:asciiTheme="minorHAnsi" w:hAnsiTheme="minorHAnsi"/>
        </w:rPr>
        <w:t>registeret</w:t>
      </w:r>
      <w:r w:rsidRPr="005B7801">
        <w:rPr>
          <w:rFonts w:asciiTheme="minorHAnsi" w:hAnsiTheme="minorHAnsi"/>
        </w:rPr>
        <w:t xml:space="preserve">, og ugyldigheten senere faller bort, er tinglysing av den således stiftede rett unødvendig, idet retten regnes som tinglyst samtidig med at ugyldigheten falt bort. </w:t>
      </w:r>
    </w:p>
    <w:p w:rsidR="003B038E" w:rsidRPr="005B7801" w:rsidRDefault="003B038E" w:rsidP="00852BB4">
      <w:pPr>
        <w:pStyle w:val="NormalWeb"/>
        <w:rPr>
          <w:rFonts w:asciiTheme="minorHAnsi" w:hAnsiTheme="minorHAnsi"/>
        </w:rPr>
      </w:pPr>
      <w:bookmarkStart w:id="35" w:name="28"/>
      <w:bookmarkEnd w:id="35"/>
      <w:r w:rsidRPr="005B7801">
        <w:rPr>
          <w:rFonts w:asciiTheme="minorHAnsi" w:hAnsiTheme="minorHAnsi"/>
          <w:b/>
          <w:bCs/>
        </w:rPr>
        <w:t>§ 28.</w:t>
      </w:r>
      <w:r w:rsidRPr="005B7801">
        <w:rPr>
          <w:rFonts w:asciiTheme="minorHAnsi" w:hAnsiTheme="minorHAnsi"/>
        </w:rPr>
        <w:t xml:space="preserve"> Dersom en tinglyst heftelse ikke skal hvile på eiendommen for alltid, bortfaller den virkning av tinglysingen som er nevnt i §§ 20 og 23, når det er gått 30 år efterat heftelsen blev tinglyst, og den ikke er tinglyst på ny før den nevnte frist utløper. </w:t>
      </w:r>
    </w:p>
    <w:p w:rsidR="003B038E" w:rsidRPr="005B7801" w:rsidRDefault="003B038E" w:rsidP="00852BB4">
      <w:pPr>
        <w:pStyle w:val="NormalWeb"/>
        <w:rPr>
          <w:rFonts w:asciiTheme="minorHAnsi" w:hAnsiTheme="minorHAnsi"/>
        </w:rPr>
      </w:pPr>
      <w:r w:rsidRPr="005B7801">
        <w:rPr>
          <w:rFonts w:asciiTheme="minorHAnsi" w:hAnsiTheme="minorHAnsi"/>
        </w:rPr>
        <w:lastRenderedPageBreak/>
        <w:t xml:space="preserve">       For </w:t>
      </w:r>
      <w:r w:rsidR="004F22CD" w:rsidRPr="005B7801">
        <w:rPr>
          <w:rFonts w:asciiTheme="minorHAnsi" w:hAnsiTheme="minorHAnsi"/>
        </w:rPr>
        <w:t>avtalepant</w:t>
      </w:r>
      <w:r w:rsidR="00A46CEA" w:rsidRPr="005B7801">
        <w:rPr>
          <w:rFonts w:asciiTheme="minorHAnsi" w:hAnsiTheme="minorHAnsi"/>
        </w:rPr>
        <w:t xml:space="preserve"> </w:t>
      </w:r>
      <w:r w:rsidRPr="005B7801">
        <w:rPr>
          <w:rFonts w:asciiTheme="minorHAnsi" w:hAnsiTheme="minorHAnsi"/>
        </w:rPr>
        <w:t xml:space="preserve">til offentlige innretninger, legater eller stiftelser gjelder dog ikke dette såfremt det innen utløpet av fristen blir tinglyst melding fra styret om at panteheftelsen ikke er innfridd. </w:t>
      </w:r>
    </w:p>
    <w:p w:rsidR="003B038E" w:rsidRPr="005B7801" w:rsidRDefault="003B038E" w:rsidP="00852BB4">
      <w:pPr>
        <w:pStyle w:val="NormalWeb"/>
        <w:rPr>
          <w:rFonts w:asciiTheme="minorHAnsi" w:hAnsiTheme="minorHAnsi"/>
        </w:rPr>
      </w:pPr>
      <w:r w:rsidRPr="005B7801">
        <w:rPr>
          <w:rFonts w:asciiTheme="minorHAnsi" w:hAnsiTheme="minorHAnsi"/>
        </w:rPr>
        <w:t xml:space="preserve">     Tinglysing </w:t>
      </w:r>
      <w:r w:rsidR="006E7F9D" w:rsidRPr="005B7801">
        <w:rPr>
          <w:rFonts w:asciiTheme="minorHAnsi" w:hAnsiTheme="minorHAnsi"/>
        </w:rPr>
        <w:t>som knytter seg til</w:t>
      </w:r>
      <w:r w:rsidRPr="005B7801">
        <w:rPr>
          <w:rFonts w:asciiTheme="minorHAnsi" w:hAnsiTheme="minorHAnsi"/>
        </w:rPr>
        <w:t xml:space="preserve"> tidligere tinglyst </w:t>
      </w:r>
      <w:r w:rsidR="00711494" w:rsidRPr="005B7801">
        <w:rPr>
          <w:rFonts w:asciiTheme="minorHAnsi" w:hAnsiTheme="minorHAnsi"/>
        </w:rPr>
        <w:t>rettighet</w:t>
      </w:r>
      <w:r w:rsidR="006E7F9D" w:rsidRPr="005B7801">
        <w:rPr>
          <w:rFonts w:asciiTheme="minorHAnsi" w:hAnsiTheme="minorHAnsi"/>
        </w:rPr>
        <w:t>,</w:t>
      </w:r>
      <w:r w:rsidR="00D63455" w:rsidRPr="005B7801">
        <w:rPr>
          <w:rFonts w:asciiTheme="minorHAnsi" w:hAnsiTheme="minorHAnsi"/>
        </w:rPr>
        <w:t xml:space="preserve"> </w:t>
      </w:r>
      <w:r w:rsidRPr="005B7801">
        <w:rPr>
          <w:rFonts w:asciiTheme="minorHAnsi" w:hAnsiTheme="minorHAnsi"/>
        </w:rPr>
        <w:t xml:space="preserve">avbryter ikke den frist som er nevnt i første ledd, når </w:t>
      </w:r>
      <w:r w:rsidR="006E7F9D" w:rsidRPr="005B7801">
        <w:rPr>
          <w:rFonts w:asciiTheme="minorHAnsi" w:hAnsiTheme="minorHAnsi"/>
        </w:rPr>
        <w:t>tinglysingen</w:t>
      </w:r>
      <w:r w:rsidR="000639CD" w:rsidRPr="005B7801">
        <w:rPr>
          <w:rFonts w:asciiTheme="minorHAnsi" w:hAnsiTheme="minorHAnsi"/>
        </w:rPr>
        <w:t xml:space="preserve"> </w:t>
      </w:r>
      <w:r w:rsidRPr="005B7801">
        <w:rPr>
          <w:rFonts w:asciiTheme="minorHAnsi" w:hAnsiTheme="minorHAnsi"/>
        </w:rPr>
        <w:t xml:space="preserve">ikke inneholder en uttrykkelig gjentagelse av rettsstiftelsen. Som sådan regnes forhøielse av beløpet </w:t>
      </w:r>
      <w:r w:rsidR="00A46CEA" w:rsidRPr="005B7801">
        <w:rPr>
          <w:rFonts w:asciiTheme="minorHAnsi" w:hAnsiTheme="minorHAnsi"/>
        </w:rPr>
        <w:t xml:space="preserve">til en </w:t>
      </w:r>
      <w:r w:rsidR="004F22CD" w:rsidRPr="005B7801">
        <w:rPr>
          <w:rFonts w:asciiTheme="minorHAnsi" w:hAnsiTheme="minorHAnsi"/>
        </w:rPr>
        <w:t xml:space="preserve">avtalt </w:t>
      </w:r>
      <w:r w:rsidR="00A46CEA" w:rsidRPr="005B7801">
        <w:rPr>
          <w:rFonts w:asciiTheme="minorHAnsi" w:hAnsiTheme="minorHAnsi"/>
        </w:rPr>
        <w:t>panterett</w:t>
      </w:r>
      <w:r w:rsidRPr="005B7801">
        <w:rPr>
          <w:rFonts w:asciiTheme="minorHAnsi" w:hAnsiTheme="minorHAnsi"/>
        </w:rPr>
        <w:t xml:space="preserve">. </w:t>
      </w:r>
    </w:p>
    <w:p w:rsidR="003B038E" w:rsidRPr="005B7801" w:rsidRDefault="003B038E" w:rsidP="00852BB4">
      <w:pPr>
        <w:pStyle w:val="NormalWeb"/>
        <w:rPr>
          <w:rFonts w:asciiTheme="minorHAnsi" w:hAnsiTheme="minorHAnsi"/>
        </w:rPr>
      </w:pPr>
      <w:bookmarkStart w:id="36" w:name="29"/>
      <w:bookmarkEnd w:id="36"/>
      <w:r w:rsidRPr="005B7801">
        <w:rPr>
          <w:rFonts w:asciiTheme="minorHAnsi" w:hAnsiTheme="minorHAnsi"/>
          <w:b/>
          <w:bCs/>
        </w:rPr>
        <w:t>§ 29.</w:t>
      </w:r>
      <w:r w:rsidRPr="005B7801">
        <w:rPr>
          <w:rFonts w:asciiTheme="minorHAnsi" w:hAnsiTheme="minorHAnsi"/>
        </w:rPr>
        <w:t xml:space="preserve"> </w:t>
      </w:r>
      <w:r w:rsidR="001356DE" w:rsidRPr="005B7801">
        <w:rPr>
          <w:rFonts w:asciiTheme="minorHAnsi" w:hAnsiTheme="minorHAnsi"/>
        </w:rPr>
        <w:t>Gjelder</w:t>
      </w:r>
      <w:r w:rsidRPr="005B7801">
        <w:rPr>
          <w:rFonts w:asciiTheme="minorHAnsi" w:hAnsiTheme="minorHAnsi"/>
        </w:rPr>
        <w:t xml:space="preserve"> </w:t>
      </w:r>
      <w:r w:rsidR="00A46CEA" w:rsidRPr="005B7801">
        <w:rPr>
          <w:rFonts w:asciiTheme="minorHAnsi" w:hAnsiTheme="minorHAnsi"/>
        </w:rPr>
        <w:t xml:space="preserve">en </w:t>
      </w:r>
      <w:r w:rsidR="00711494" w:rsidRPr="005B7801">
        <w:rPr>
          <w:rFonts w:asciiTheme="minorHAnsi" w:hAnsiTheme="minorHAnsi"/>
        </w:rPr>
        <w:t>rettighet</w:t>
      </w:r>
      <w:r w:rsidR="00A46CEA" w:rsidRPr="005B7801">
        <w:rPr>
          <w:rFonts w:asciiTheme="minorHAnsi" w:hAnsiTheme="minorHAnsi"/>
        </w:rPr>
        <w:t xml:space="preserve"> </w:t>
      </w:r>
      <w:r w:rsidR="001356DE" w:rsidRPr="005B7801">
        <w:rPr>
          <w:rFonts w:asciiTheme="minorHAnsi" w:hAnsiTheme="minorHAnsi"/>
        </w:rPr>
        <w:t>for</w:t>
      </w:r>
      <w:r w:rsidRPr="005B7801">
        <w:rPr>
          <w:rFonts w:asciiTheme="minorHAnsi" w:hAnsiTheme="minorHAnsi"/>
        </w:rPr>
        <w:t xml:space="preserve"> en bestemt tid eller på nogens levetid, får § 28 ikke anvendelse. </w:t>
      </w:r>
    </w:p>
    <w:p w:rsidR="003B038E" w:rsidRPr="005B7801" w:rsidRDefault="003B038E" w:rsidP="00852BB4">
      <w:pPr>
        <w:pStyle w:val="NormalWeb"/>
        <w:rPr>
          <w:rFonts w:asciiTheme="minorHAnsi" w:hAnsiTheme="minorHAnsi"/>
        </w:rPr>
      </w:pPr>
      <w:r w:rsidRPr="005B7801">
        <w:rPr>
          <w:rFonts w:asciiTheme="minorHAnsi" w:hAnsiTheme="minorHAnsi"/>
        </w:rPr>
        <w:t xml:space="preserve">       Er en minstetid uttrykkelig fastsatt, bortfaller ikke virkningen av tinglysingen i noget tilfelle før 3 år efter utløpet av minstetiden. </w:t>
      </w:r>
    </w:p>
    <w:p w:rsidR="003B038E" w:rsidRPr="005B7801" w:rsidRDefault="003B038E" w:rsidP="00852BB4">
      <w:pPr>
        <w:pStyle w:val="NormalWeb"/>
        <w:rPr>
          <w:rFonts w:asciiTheme="minorHAnsi" w:hAnsiTheme="minorHAnsi"/>
        </w:rPr>
      </w:pPr>
      <w:r w:rsidRPr="005B7801">
        <w:rPr>
          <w:rFonts w:asciiTheme="minorHAnsi" w:hAnsiTheme="minorHAnsi"/>
        </w:rPr>
        <w:t xml:space="preserve">       For </w:t>
      </w:r>
      <w:r w:rsidR="004F22CD" w:rsidRPr="005B7801">
        <w:rPr>
          <w:rFonts w:asciiTheme="minorHAnsi" w:hAnsiTheme="minorHAnsi"/>
        </w:rPr>
        <w:t>avtalepant</w:t>
      </w:r>
      <w:r w:rsidR="00A46CEA" w:rsidRPr="005B7801">
        <w:rPr>
          <w:rFonts w:asciiTheme="minorHAnsi" w:hAnsiTheme="minorHAnsi"/>
        </w:rPr>
        <w:t xml:space="preserve"> </w:t>
      </w:r>
      <w:r w:rsidRPr="005B7801">
        <w:rPr>
          <w:rFonts w:asciiTheme="minorHAnsi" w:hAnsiTheme="minorHAnsi"/>
        </w:rPr>
        <w:t xml:space="preserve">bortfaller virkningen av tinglysingen i intet tilfelle før det er gått minst 5 år efter den dag da gjelden i sin helhet efter </w:t>
      </w:r>
      <w:r w:rsidR="00A46CEA" w:rsidRPr="005B7801">
        <w:rPr>
          <w:rFonts w:asciiTheme="minorHAnsi" w:hAnsiTheme="minorHAnsi"/>
        </w:rPr>
        <w:t xml:space="preserve">panterettens </w:t>
      </w:r>
      <w:r w:rsidRPr="005B7801">
        <w:rPr>
          <w:rFonts w:asciiTheme="minorHAnsi" w:hAnsiTheme="minorHAnsi"/>
        </w:rPr>
        <w:t xml:space="preserve">innhold enten skulde ha vært betalt eller som den tidligst kunde ha vært opsagt til fra kreditors side. </w:t>
      </w:r>
    </w:p>
    <w:p w:rsidR="003B038E" w:rsidRPr="005B7801" w:rsidRDefault="003B038E" w:rsidP="00852BB4">
      <w:pPr>
        <w:pStyle w:val="NormalWeb"/>
        <w:rPr>
          <w:rFonts w:asciiTheme="minorHAnsi" w:hAnsiTheme="minorHAnsi"/>
        </w:rPr>
      </w:pPr>
      <w:bookmarkStart w:id="37" w:name="30"/>
      <w:bookmarkEnd w:id="37"/>
      <w:r w:rsidRPr="005B7801">
        <w:rPr>
          <w:rFonts w:asciiTheme="minorHAnsi" w:hAnsiTheme="minorHAnsi"/>
          <w:b/>
          <w:bCs/>
        </w:rPr>
        <w:t>§ 30.</w:t>
      </w:r>
      <w:r w:rsidRPr="005B7801">
        <w:rPr>
          <w:rFonts w:asciiTheme="minorHAnsi" w:hAnsiTheme="minorHAnsi"/>
        </w:rPr>
        <w:t xml:space="preserve"> For panterett som er stiftet ved utleggsforretning, faller virkningen av tinglysingen bort 5 år efter at forretningen er tinglyst. For skifteutlegg gjelder det samme når det er gitt pant for gjeld. For arrestforretninger og midlertidige forføyninger faller virkningen av tinglysing bort 2 år efter at forretningen eller kjennelse om forlengelse er tinglyst. </w:t>
      </w:r>
    </w:p>
    <w:p w:rsidR="003B038E" w:rsidRPr="005B7801" w:rsidRDefault="003B038E" w:rsidP="00852BB4">
      <w:pPr>
        <w:pStyle w:val="NormalWeb"/>
        <w:rPr>
          <w:rFonts w:asciiTheme="minorHAnsi" w:hAnsiTheme="minorHAnsi"/>
        </w:rPr>
      </w:pPr>
      <w:r w:rsidRPr="005B7801">
        <w:rPr>
          <w:rFonts w:asciiTheme="minorHAnsi" w:hAnsiTheme="minorHAnsi"/>
        </w:rPr>
        <w:t xml:space="preserve">       Bestemmelsene i første ledd kommer ikke til anvendelse dersom retten blir tinglyst påny før den nevnte frist er utløpet. Fra denne og enhver senere ny tinglysing løper en ny frist av samme lengde som den første, regnet fra den siste tinglysing. </w:t>
      </w:r>
    </w:p>
    <w:p w:rsidR="003B038E" w:rsidRPr="005B7801" w:rsidRDefault="003B038E" w:rsidP="00852BB4">
      <w:pPr>
        <w:pStyle w:val="NormalWeb"/>
        <w:rPr>
          <w:rFonts w:asciiTheme="minorHAnsi" w:hAnsiTheme="minorHAnsi"/>
        </w:rPr>
      </w:pPr>
      <w:r w:rsidRPr="005B7801">
        <w:rPr>
          <w:rFonts w:asciiTheme="minorHAnsi" w:hAnsiTheme="minorHAnsi"/>
        </w:rPr>
        <w:t xml:space="preserve">       Om avbrytelse av en frist gjelder reglene i § 28 siste ledd. </w:t>
      </w:r>
    </w:p>
    <w:p w:rsidR="003B038E" w:rsidRPr="005B7801" w:rsidRDefault="003B038E" w:rsidP="00852BB4">
      <w:pPr>
        <w:pStyle w:val="NormalWeb"/>
        <w:rPr>
          <w:rFonts w:asciiTheme="minorHAnsi" w:hAnsiTheme="minorHAnsi"/>
        </w:rPr>
      </w:pPr>
      <w:bookmarkStart w:id="38" w:name="31"/>
      <w:bookmarkEnd w:id="38"/>
      <w:r w:rsidRPr="005B7801">
        <w:rPr>
          <w:rFonts w:asciiTheme="minorHAnsi" w:hAnsiTheme="minorHAnsi"/>
          <w:b/>
          <w:bCs/>
        </w:rPr>
        <w:t>§ 31.</w:t>
      </w:r>
      <w:r w:rsidRPr="005B7801">
        <w:rPr>
          <w:rFonts w:asciiTheme="minorHAnsi" w:hAnsiTheme="minorHAnsi"/>
        </w:rPr>
        <w:t xml:space="preserve"> Når virkningen av tinglysingen er falt bort, skal registerføreren av eget tiltak slette heftelsen. </w:t>
      </w:r>
    </w:p>
    <w:p w:rsidR="003B038E" w:rsidRPr="005B7801" w:rsidRDefault="003B038E" w:rsidP="00852BB4">
      <w:pPr>
        <w:pStyle w:val="NormalWeb"/>
        <w:rPr>
          <w:rFonts w:asciiTheme="minorHAnsi" w:hAnsiTheme="minorHAnsi"/>
        </w:rPr>
      </w:pPr>
      <w:r w:rsidRPr="005B7801">
        <w:rPr>
          <w:rFonts w:asciiTheme="minorHAnsi" w:hAnsiTheme="minorHAnsi"/>
        </w:rPr>
        <w:lastRenderedPageBreak/>
        <w:t xml:space="preserve">       Det samme gjelder når den åpenbart er opphørt. </w:t>
      </w:r>
    </w:p>
    <w:p w:rsidR="003B038E" w:rsidRPr="005B7801" w:rsidRDefault="003B038E" w:rsidP="00852BB4">
      <w:pPr>
        <w:pStyle w:val="NormalWeb"/>
        <w:rPr>
          <w:rFonts w:asciiTheme="minorHAnsi" w:hAnsiTheme="minorHAnsi"/>
        </w:rPr>
      </w:pPr>
      <w:r w:rsidRPr="005B7801">
        <w:rPr>
          <w:rFonts w:asciiTheme="minorHAnsi" w:hAnsiTheme="minorHAnsi"/>
        </w:rPr>
        <w:t xml:space="preserve">       I tilfelle av uriktig utslettelse får § 25 tilsvarende anvendelse. </w:t>
      </w:r>
    </w:p>
    <w:p w:rsidR="003B038E" w:rsidRPr="005B7801" w:rsidRDefault="003B038E" w:rsidP="00852BB4">
      <w:pPr>
        <w:pStyle w:val="NormalWeb"/>
        <w:rPr>
          <w:rFonts w:asciiTheme="minorHAnsi" w:hAnsiTheme="minorHAnsi"/>
        </w:rPr>
      </w:pPr>
      <w:bookmarkStart w:id="39" w:name="32"/>
      <w:bookmarkEnd w:id="39"/>
      <w:r w:rsidRPr="005B7801">
        <w:rPr>
          <w:rFonts w:asciiTheme="minorHAnsi" w:hAnsiTheme="minorHAnsi"/>
          <w:b/>
          <w:bCs/>
        </w:rPr>
        <w:t>§ 32.</w:t>
      </w:r>
      <w:r w:rsidRPr="005B7801">
        <w:rPr>
          <w:rFonts w:asciiTheme="minorHAnsi" w:hAnsiTheme="minorHAnsi"/>
        </w:rPr>
        <w:t xml:space="preserve"> En heftelse skal slettes av </w:t>
      </w:r>
      <w:r w:rsidR="00CB6E33" w:rsidRPr="005B7801">
        <w:rPr>
          <w:rFonts w:asciiTheme="minorHAnsi" w:hAnsiTheme="minorHAnsi"/>
        </w:rPr>
        <w:t xml:space="preserve">registeret </w:t>
      </w:r>
      <w:r w:rsidRPr="005B7801">
        <w:rPr>
          <w:rFonts w:asciiTheme="minorHAnsi" w:hAnsiTheme="minorHAnsi"/>
        </w:rPr>
        <w:t xml:space="preserve">når det tinglyses bevis for at den er falt bort eller for at den berettigede samtykker i det. </w:t>
      </w:r>
    </w:p>
    <w:p w:rsidR="003B038E" w:rsidRPr="005B7801" w:rsidRDefault="003B038E" w:rsidP="00852BB4">
      <w:pPr>
        <w:pStyle w:val="NormalWeb"/>
        <w:rPr>
          <w:rFonts w:asciiTheme="minorHAnsi" w:hAnsiTheme="minorHAnsi"/>
        </w:rPr>
      </w:pPr>
      <w:r w:rsidRPr="005B7801">
        <w:rPr>
          <w:rFonts w:asciiTheme="minorHAnsi" w:hAnsiTheme="minorHAnsi"/>
        </w:rPr>
        <w:t>       For at en pantobligasjon</w:t>
      </w:r>
      <w:r w:rsidR="00007CB3" w:rsidRPr="005B7801">
        <w:rPr>
          <w:rFonts w:asciiTheme="minorHAnsi" w:hAnsiTheme="minorHAnsi"/>
        </w:rPr>
        <w:t xml:space="preserve"> </w:t>
      </w:r>
      <w:r w:rsidRPr="005B7801">
        <w:rPr>
          <w:rFonts w:asciiTheme="minorHAnsi" w:hAnsiTheme="minorHAnsi"/>
        </w:rPr>
        <w:t xml:space="preserve">skal kunne slettes etter bestemmelsen i første ledd, må når ikke annet er bestemt ved lov, kvittering eller samtykke være skrevet på dokumentet eller dette må leveres inn til registerføreren til påtegning om utslettelsen. Dette gjelder likevel ikke når det i dokumentet er tatt forbehold om at det ikke kan overdras og, i den utstrekning departementet bestemmer, heller ikke når dokumentet er utstedt til offentlig bank eller lignende institusjon. </w:t>
      </w:r>
    </w:p>
    <w:p w:rsidR="003B038E" w:rsidRPr="005B7801" w:rsidRDefault="003B038E" w:rsidP="00852BB4">
      <w:pPr>
        <w:pStyle w:val="NormalWeb"/>
        <w:rPr>
          <w:rFonts w:asciiTheme="minorHAnsi" w:hAnsiTheme="minorHAnsi"/>
        </w:rPr>
      </w:pPr>
      <w:r w:rsidRPr="005B7801">
        <w:rPr>
          <w:rFonts w:asciiTheme="minorHAnsi" w:hAnsiTheme="minorHAnsi"/>
        </w:rPr>
        <w:t xml:space="preserve">       En heftelse som er falt bort ved tvangssalg eller salg etter konkursloven § 117a, skal uten hensyn til bestemmelsen i annet ledd første punktum slettes når det registreres skjøte som viser at heftelsen er falt bort. En pantheftelse som er falt bort ved tvangsakkord, skal uten hensyn til bestemmelsen i annet ledd første punktum slettes når det registreres en stadfestelseskjennelse etter konkursloven § 52, jf. § 53, som viser at heftelsen er falt bort. </w:t>
      </w:r>
    </w:p>
    <w:p w:rsidR="003B038E" w:rsidRPr="005B7801" w:rsidRDefault="003B038E" w:rsidP="00852BB4">
      <w:pPr>
        <w:pStyle w:val="NormalWeb"/>
        <w:rPr>
          <w:rFonts w:asciiTheme="minorHAnsi" w:hAnsiTheme="minorHAnsi"/>
        </w:rPr>
      </w:pPr>
      <w:r w:rsidRPr="005B7801">
        <w:rPr>
          <w:rFonts w:asciiTheme="minorHAnsi" w:hAnsiTheme="minorHAnsi"/>
        </w:rPr>
        <w:t xml:space="preserve">       Er det bevis som forlanges tinglyst, ikke tilstrekkelig til at heftelsen kan slettes, skal tinglysing nektes. </w:t>
      </w:r>
    </w:p>
    <w:p w:rsidR="003B038E" w:rsidRPr="005B7801" w:rsidRDefault="003B038E" w:rsidP="00852BB4">
      <w:pPr>
        <w:pStyle w:val="NormalWeb"/>
        <w:rPr>
          <w:rFonts w:asciiTheme="minorHAnsi" w:hAnsiTheme="minorHAnsi"/>
        </w:rPr>
      </w:pPr>
      <w:bookmarkStart w:id="40" w:name="32a"/>
      <w:bookmarkEnd w:id="40"/>
      <w:r w:rsidRPr="005B7801">
        <w:rPr>
          <w:rFonts w:asciiTheme="minorHAnsi" w:hAnsiTheme="minorHAnsi"/>
          <w:b/>
          <w:bCs/>
        </w:rPr>
        <w:t>§ 32a.</w:t>
      </w:r>
      <w:r w:rsidRPr="005B7801">
        <w:rPr>
          <w:rFonts w:asciiTheme="minorHAnsi" w:hAnsiTheme="minorHAnsi"/>
        </w:rPr>
        <w:t xml:space="preserve"> Er det umulig eller forbundet med uforholdsmessige vanskeligheter å få nødvendig kvittering eller samtykke til utslettelse av </w:t>
      </w:r>
      <w:r w:rsidR="00984D84" w:rsidRPr="005B7801">
        <w:rPr>
          <w:rFonts w:asciiTheme="minorHAnsi" w:hAnsiTheme="minorHAnsi"/>
        </w:rPr>
        <w:t>avtalepant</w:t>
      </w:r>
      <w:r w:rsidRPr="005B7801">
        <w:rPr>
          <w:rFonts w:asciiTheme="minorHAnsi" w:hAnsiTheme="minorHAnsi"/>
        </w:rPr>
        <w:t xml:space="preserve">, kan registerføreren når </w:t>
      </w:r>
      <w:r w:rsidR="00076360" w:rsidRPr="005B7801">
        <w:rPr>
          <w:rFonts w:asciiTheme="minorHAnsi" w:hAnsiTheme="minorHAnsi"/>
        </w:rPr>
        <w:t>eventuell originaldokumentasjon</w:t>
      </w:r>
      <w:r w:rsidR="00D63455" w:rsidRPr="005B7801">
        <w:rPr>
          <w:rFonts w:asciiTheme="minorHAnsi" w:hAnsiTheme="minorHAnsi"/>
        </w:rPr>
        <w:t xml:space="preserve"> </w:t>
      </w:r>
      <w:r w:rsidRPr="005B7801">
        <w:rPr>
          <w:rFonts w:asciiTheme="minorHAnsi" w:hAnsiTheme="minorHAnsi"/>
        </w:rPr>
        <w:t xml:space="preserve">innleveres, og det sannsynliggjøres at heftelsen er bortfalt eller ikke består, på hjemmelsinnehaverens forlangende kunngjøre en oppfordring til mulige </w:t>
      </w:r>
      <w:r w:rsidR="00711494" w:rsidRPr="005B7801">
        <w:rPr>
          <w:rFonts w:asciiTheme="minorHAnsi" w:hAnsiTheme="minorHAnsi"/>
        </w:rPr>
        <w:t>rettighet</w:t>
      </w:r>
      <w:r w:rsidRPr="005B7801">
        <w:rPr>
          <w:rFonts w:asciiTheme="minorHAnsi" w:hAnsiTheme="minorHAnsi"/>
        </w:rPr>
        <w:t xml:space="preserve">shavere om å melde seg innen to måneder. Melder ingen seg, slettes heftelsen. </w:t>
      </w:r>
    </w:p>
    <w:p w:rsidR="003B038E" w:rsidRPr="005B7801" w:rsidRDefault="003B038E" w:rsidP="00852BB4">
      <w:pPr>
        <w:pStyle w:val="NormalWeb"/>
        <w:rPr>
          <w:rFonts w:asciiTheme="minorHAnsi" w:hAnsiTheme="minorHAnsi"/>
        </w:rPr>
      </w:pPr>
      <w:r w:rsidRPr="005B7801">
        <w:rPr>
          <w:rFonts w:asciiTheme="minorHAnsi" w:hAnsiTheme="minorHAnsi"/>
        </w:rPr>
        <w:lastRenderedPageBreak/>
        <w:t xml:space="preserve">       For øvrig kan enhver heftelse slettes etter slik oppfordring når den er over 20 år gammel, og det er sannsynlig at den er opphørt. </w:t>
      </w:r>
    </w:p>
    <w:p w:rsidR="003B038E" w:rsidRPr="005B7801" w:rsidRDefault="003B038E" w:rsidP="00852BB4">
      <w:pPr>
        <w:pStyle w:val="NormalWeb"/>
        <w:rPr>
          <w:rFonts w:asciiTheme="minorHAnsi" w:hAnsiTheme="minorHAnsi"/>
        </w:rPr>
      </w:pPr>
      <w:r w:rsidRPr="005B7801">
        <w:rPr>
          <w:rFonts w:asciiTheme="minorHAnsi" w:hAnsiTheme="minorHAnsi"/>
        </w:rPr>
        <w:t xml:space="preserve">       I tilfelle av uriktig utslettelse får § 25 tilsvarende anvendelse. </w:t>
      </w:r>
    </w:p>
    <w:p w:rsidR="003B038E" w:rsidRPr="005B7801" w:rsidRDefault="003B038E" w:rsidP="00852BB4">
      <w:pPr>
        <w:pStyle w:val="NormalWeb"/>
        <w:rPr>
          <w:rFonts w:asciiTheme="minorHAnsi" w:hAnsiTheme="minorHAnsi"/>
        </w:rPr>
      </w:pPr>
      <w:bookmarkStart w:id="41" w:name="32b"/>
      <w:bookmarkEnd w:id="41"/>
      <w:r w:rsidRPr="005B7801">
        <w:rPr>
          <w:rFonts w:asciiTheme="minorHAnsi" w:hAnsiTheme="minorHAnsi"/>
          <w:b/>
          <w:bCs/>
        </w:rPr>
        <w:t>§ 32b.</w:t>
      </w:r>
      <w:r w:rsidRPr="005B7801">
        <w:rPr>
          <w:rFonts w:asciiTheme="minorHAnsi" w:hAnsiTheme="minorHAnsi"/>
        </w:rPr>
        <w:t xml:space="preserve"> Når utmål på Svalbard opphører, skal bergmesteren sende begjæring om sletting av utmålet til tinglysing. Dersom det er tinglyst pant på utmålet, skal bergmesteren minst fire uker før begjæring om sletting fremsettes, sende skriftlig varsel til panthaveren. I varselet skal det gjøres oppmerksom på at utmålet med påhvilende heftelser vil bli begjært slettet dersom det ikke innen to uker dokumenteres at utmålet ikke er opphørt. </w:t>
      </w:r>
    </w:p>
    <w:p w:rsidR="003B038E" w:rsidRPr="005B7801" w:rsidRDefault="003B038E" w:rsidP="00852BB4">
      <w:pPr>
        <w:pStyle w:val="NormalWeb"/>
        <w:rPr>
          <w:rFonts w:asciiTheme="minorHAnsi" w:hAnsiTheme="minorHAnsi"/>
        </w:rPr>
      </w:pPr>
      <w:r w:rsidRPr="005B7801">
        <w:rPr>
          <w:rFonts w:asciiTheme="minorHAnsi" w:hAnsiTheme="minorHAnsi"/>
        </w:rPr>
        <w:t xml:space="preserve">       Varsel kan unnlates dersom panthaveren hverken har kjent oppholdssted eller kjent fullmektig med kjent oppholdssted som kan motta varsel på vegne av panthaver. Er sletting ikke begjært innen ett år etter at varsel er sendt, kan begjæring om sletting ikke settes fram før fire uker etter at panthaveren har fått nytt varsel. </w:t>
      </w:r>
    </w:p>
    <w:p w:rsidR="003B038E" w:rsidRPr="005B7801" w:rsidRDefault="003B038E" w:rsidP="00852BB4">
      <w:pPr>
        <w:pStyle w:val="Heading3"/>
        <w:rPr>
          <w:rFonts w:asciiTheme="minorHAnsi" w:hAnsiTheme="minorHAnsi"/>
        </w:rPr>
      </w:pPr>
      <w:bookmarkStart w:id="42" w:name="map004"/>
      <w:bookmarkEnd w:id="42"/>
      <w:r w:rsidRPr="005B7801">
        <w:rPr>
          <w:rFonts w:asciiTheme="minorHAnsi" w:hAnsiTheme="minorHAnsi"/>
        </w:rPr>
        <w:t xml:space="preserve">Kapitel 4. Tinglysing som ikke gjelder fast eiendom. </w:t>
      </w:r>
    </w:p>
    <w:p w:rsidR="003B038E" w:rsidRPr="005B7801" w:rsidRDefault="003B038E" w:rsidP="00852BB4">
      <w:pPr>
        <w:pStyle w:val="NormalWeb"/>
        <w:rPr>
          <w:rFonts w:asciiTheme="minorHAnsi" w:hAnsiTheme="minorHAnsi"/>
        </w:rPr>
      </w:pPr>
      <w:bookmarkStart w:id="43" w:name="33"/>
      <w:bookmarkEnd w:id="43"/>
      <w:r w:rsidRPr="005B7801">
        <w:rPr>
          <w:rFonts w:asciiTheme="minorHAnsi" w:hAnsiTheme="minorHAnsi"/>
          <w:b/>
          <w:bCs/>
        </w:rPr>
        <w:t>§ 33.</w:t>
      </w:r>
      <w:r w:rsidRPr="005B7801">
        <w:rPr>
          <w:rFonts w:asciiTheme="minorHAnsi" w:hAnsiTheme="minorHAnsi"/>
        </w:rPr>
        <w:t xml:space="preserve"> (Opphevet ved lov 8 feb 1980 nr. 3.) </w:t>
      </w:r>
    </w:p>
    <w:p w:rsidR="003B038E" w:rsidRPr="005B7801" w:rsidRDefault="003B038E" w:rsidP="00852BB4">
      <w:pPr>
        <w:pStyle w:val="NormalWeb"/>
        <w:rPr>
          <w:rFonts w:asciiTheme="minorHAnsi" w:hAnsiTheme="minorHAnsi"/>
        </w:rPr>
      </w:pPr>
      <w:bookmarkStart w:id="44" w:name="34"/>
      <w:bookmarkEnd w:id="44"/>
      <w:r w:rsidRPr="005B7801">
        <w:rPr>
          <w:rFonts w:asciiTheme="minorHAnsi" w:hAnsiTheme="minorHAnsi"/>
          <w:b/>
          <w:bCs/>
        </w:rPr>
        <w:t>§ 34.</w:t>
      </w:r>
      <w:r w:rsidRPr="005B7801">
        <w:rPr>
          <w:rFonts w:asciiTheme="minorHAnsi" w:hAnsiTheme="minorHAnsi"/>
        </w:rPr>
        <w:t xml:space="preserve"> I Løsøreregisteret kan anmerkes </w:t>
      </w:r>
      <w:r w:rsidR="00711494" w:rsidRPr="005B7801">
        <w:rPr>
          <w:rFonts w:asciiTheme="minorHAnsi" w:hAnsiTheme="minorHAnsi"/>
        </w:rPr>
        <w:t>rettighet</w:t>
      </w:r>
      <w:r w:rsidR="00FE4457" w:rsidRPr="005B7801">
        <w:rPr>
          <w:rFonts w:asciiTheme="minorHAnsi" w:hAnsiTheme="minorHAnsi"/>
        </w:rPr>
        <w:t xml:space="preserve">er </w:t>
      </w:r>
      <w:r w:rsidRPr="005B7801">
        <w:rPr>
          <w:rFonts w:asciiTheme="minorHAnsi" w:hAnsiTheme="minorHAnsi"/>
        </w:rPr>
        <w:t xml:space="preserve">som ikke er nevnt i § 12, dog bare såframt tinglysingen ved lov er tillagt rettsvirkning, eller tinglysing er pålagt ved lov. Ny tinglysing kan foretas, men er ikke nødvendig om tingen skifter eier. </w:t>
      </w:r>
    </w:p>
    <w:p w:rsidR="003B038E" w:rsidRPr="005B7801" w:rsidRDefault="003B038E" w:rsidP="00852BB4">
      <w:pPr>
        <w:pStyle w:val="NormalWeb"/>
        <w:rPr>
          <w:rFonts w:asciiTheme="minorHAnsi" w:hAnsiTheme="minorHAnsi"/>
        </w:rPr>
      </w:pPr>
      <w:r w:rsidRPr="005B7801">
        <w:rPr>
          <w:rFonts w:asciiTheme="minorHAnsi" w:hAnsiTheme="minorHAnsi"/>
        </w:rPr>
        <w:t xml:space="preserve">       Reglene i §§ 2 og 3 og kap. 2 gjelder tilsvarende så langt de passer og ikke annet følger av forskrifter gitt i medhold av § 38. </w:t>
      </w:r>
    </w:p>
    <w:p w:rsidR="003B038E" w:rsidRPr="005B7801" w:rsidRDefault="003B038E" w:rsidP="00852BB4">
      <w:pPr>
        <w:pStyle w:val="NormalWeb"/>
        <w:rPr>
          <w:rFonts w:asciiTheme="minorHAnsi" w:hAnsiTheme="minorHAnsi"/>
        </w:rPr>
      </w:pPr>
      <w:r w:rsidRPr="005B7801">
        <w:rPr>
          <w:rFonts w:asciiTheme="minorHAnsi" w:hAnsiTheme="minorHAnsi"/>
        </w:rPr>
        <w:t xml:space="preserve">       Reglene i §§ 20, 21 og 23-32 a får tilsvarende anvendelse. Tidsfristen i § 28 første ledd skal likevel være 20 år for pant etter panteloven § 3-4, § 3-8 til 3-11, § 3-17 tredje ledd og § 4-10. </w:t>
      </w:r>
    </w:p>
    <w:p w:rsidR="003B038E" w:rsidRPr="005B7801" w:rsidRDefault="003B038E" w:rsidP="00852BB4">
      <w:pPr>
        <w:pStyle w:val="NormalWeb"/>
        <w:rPr>
          <w:rFonts w:asciiTheme="minorHAnsi" w:hAnsiTheme="minorHAnsi"/>
        </w:rPr>
      </w:pPr>
      <w:r w:rsidRPr="005B7801">
        <w:rPr>
          <w:rFonts w:asciiTheme="minorHAnsi" w:hAnsiTheme="minorHAnsi"/>
        </w:rPr>
        <w:lastRenderedPageBreak/>
        <w:t xml:space="preserve">       For tinglysing, registrering eller anmerkning i Løsøreregisteret skal det betales gebyr. Departementet gir regler om gebyrenes størrelse og innkrevingsform. </w:t>
      </w:r>
    </w:p>
    <w:p w:rsidR="003B038E" w:rsidRPr="005B7801" w:rsidRDefault="003B038E" w:rsidP="00852BB4">
      <w:pPr>
        <w:pStyle w:val="NormalWeb"/>
        <w:rPr>
          <w:rFonts w:asciiTheme="minorHAnsi" w:hAnsiTheme="minorHAnsi"/>
        </w:rPr>
      </w:pPr>
      <w:r w:rsidRPr="005B7801">
        <w:rPr>
          <w:rFonts w:asciiTheme="minorHAnsi" w:hAnsiTheme="minorHAnsi"/>
        </w:rPr>
        <w:t xml:space="preserve">       Departementet gir også regler om hvordan informasjon i Løsøreregisteret skal gjøres tilgjengelig, og kan bestemme at det skal betales gebyr for tjenestene. </w:t>
      </w:r>
    </w:p>
    <w:p w:rsidR="003B038E" w:rsidRPr="005B7801" w:rsidRDefault="003B038E" w:rsidP="00852BB4">
      <w:pPr>
        <w:pStyle w:val="NormalWeb"/>
        <w:rPr>
          <w:rFonts w:asciiTheme="minorHAnsi" w:hAnsiTheme="minorHAnsi"/>
        </w:rPr>
      </w:pPr>
      <w:bookmarkStart w:id="45" w:name="34a"/>
      <w:bookmarkEnd w:id="45"/>
      <w:r w:rsidRPr="005B7801">
        <w:rPr>
          <w:rFonts w:asciiTheme="minorHAnsi" w:hAnsiTheme="minorHAnsi"/>
          <w:b/>
          <w:bCs/>
        </w:rPr>
        <w:t>§ 34a.</w:t>
      </w:r>
      <w:r w:rsidRPr="005B7801">
        <w:rPr>
          <w:rFonts w:asciiTheme="minorHAnsi" w:hAnsiTheme="minorHAnsi"/>
        </w:rPr>
        <w:t xml:space="preserve"> For utleggspant gir registrering i Løsøreregisteret bare rettsvern når det følger av panteloven kapittel 5. Departementet kan i forskrift gi regler om sletting fra registeret av utleggspant som ikke får rettsvern ved registreringen. </w:t>
      </w:r>
    </w:p>
    <w:p w:rsidR="003B038E" w:rsidRPr="005B7801" w:rsidRDefault="003B038E" w:rsidP="00852BB4">
      <w:pPr>
        <w:pStyle w:val="NormalWeb"/>
        <w:rPr>
          <w:rFonts w:asciiTheme="minorHAnsi" w:hAnsiTheme="minorHAnsi"/>
        </w:rPr>
      </w:pPr>
      <w:r w:rsidRPr="005B7801">
        <w:rPr>
          <w:rFonts w:asciiTheme="minorHAnsi" w:hAnsiTheme="minorHAnsi"/>
        </w:rPr>
        <w:t xml:space="preserve">       Departementet kan gi forskrift om hvilke opplysninger som skal tas inn i registeret når utleggstrekk og beslutninger om intet til utlegg skal registreres i Løsøreregisteret etter tvangsfullbyrdelsesloven §§ 7-21 og 7-25. Departementet kan i forskrift fastsette at kortvarige utleggstrekk ikke skal registreres. </w:t>
      </w:r>
    </w:p>
    <w:p w:rsidR="003B038E" w:rsidRPr="005B7801" w:rsidRDefault="003B038E" w:rsidP="00852BB4">
      <w:pPr>
        <w:pStyle w:val="NormalWeb"/>
        <w:rPr>
          <w:rFonts w:asciiTheme="minorHAnsi" w:hAnsiTheme="minorHAnsi"/>
        </w:rPr>
      </w:pPr>
      <w:r w:rsidRPr="005B7801">
        <w:rPr>
          <w:rFonts w:asciiTheme="minorHAnsi" w:hAnsiTheme="minorHAnsi"/>
        </w:rPr>
        <w:t xml:space="preserve">       Opplysninger om utleggstrekk og beslutninger om intet til utlegg kan bare gis til advokater, finansinstitusjoner, inkassobyråer, kredittopplysningsbyråer, samt offentlige myndigheter med taushetsplikt etter forvaltningsloven eller annen lov. Opplysningene kan bare gis ut skriftlig. </w:t>
      </w:r>
    </w:p>
    <w:p w:rsidR="003B038E" w:rsidRPr="005B7801" w:rsidRDefault="003B038E" w:rsidP="00852BB4">
      <w:pPr>
        <w:pStyle w:val="NormalWeb"/>
        <w:rPr>
          <w:rFonts w:asciiTheme="minorHAnsi" w:hAnsiTheme="minorHAnsi"/>
        </w:rPr>
      </w:pPr>
      <w:r w:rsidRPr="005B7801">
        <w:rPr>
          <w:rFonts w:asciiTheme="minorHAnsi" w:hAnsiTheme="minorHAnsi"/>
        </w:rPr>
        <w:t xml:space="preserve">       Løsøreregisteret skal av eget tiltak slette registreringen av et utleggstrekk når trekkperioden er utløpt. Registreringer av beslutninger om intet til utlegg skal slettes tre år etter at utleggsforretningen ble avholdt. Departementet kan i forskrift gi regler om det nærmere tidspunktet for slettingen. </w:t>
      </w:r>
    </w:p>
    <w:p w:rsidR="003B038E" w:rsidRPr="005B7801" w:rsidRDefault="003B038E" w:rsidP="00852BB4">
      <w:pPr>
        <w:pStyle w:val="Heading3"/>
        <w:rPr>
          <w:rFonts w:asciiTheme="minorHAnsi" w:hAnsiTheme="minorHAnsi"/>
        </w:rPr>
      </w:pPr>
      <w:bookmarkStart w:id="46" w:name="map005"/>
      <w:bookmarkEnd w:id="46"/>
      <w:r w:rsidRPr="005B7801">
        <w:rPr>
          <w:rFonts w:asciiTheme="minorHAnsi" w:hAnsiTheme="minorHAnsi"/>
        </w:rPr>
        <w:t xml:space="preserve">Kapitel 5. Forskjellige bestemmelser. </w:t>
      </w:r>
    </w:p>
    <w:p w:rsidR="003B038E" w:rsidRPr="005B7801" w:rsidRDefault="003B038E" w:rsidP="00852BB4">
      <w:pPr>
        <w:pStyle w:val="NormalWeb"/>
        <w:rPr>
          <w:rFonts w:asciiTheme="minorHAnsi" w:hAnsiTheme="minorHAnsi"/>
        </w:rPr>
      </w:pPr>
      <w:bookmarkStart w:id="47" w:name="35"/>
      <w:bookmarkEnd w:id="47"/>
      <w:r w:rsidRPr="005B7801">
        <w:rPr>
          <w:rFonts w:asciiTheme="minorHAnsi" w:hAnsiTheme="minorHAnsi"/>
          <w:b/>
          <w:bCs/>
        </w:rPr>
        <w:t>§ 35.</w:t>
      </w:r>
      <w:r w:rsidRPr="005B7801">
        <w:rPr>
          <w:rFonts w:asciiTheme="minorHAnsi" w:hAnsiTheme="minorHAnsi"/>
        </w:rPr>
        <w:t xml:space="preserve"> Når nogen lider uforskyldt tap på grunn av tinglysingsfeil, har han rett til erstatning av staten såfremt tapet skyldes </w:t>
      </w: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lastRenderedPageBreak/>
              <w:t>a.</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at han har stolt på en tinglysingsattest eller pantattest, </w:t>
            </w:r>
          </w:p>
        </w:tc>
      </w:tr>
    </w:tbl>
    <w:p w:rsidR="003B038E" w:rsidRPr="005B7801" w:rsidRDefault="003B038E" w:rsidP="00852BB4">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b.</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at </w:t>
            </w:r>
            <w:r w:rsidR="008C0D11" w:rsidRPr="005B7801">
              <w:rPr>
                <w:rFonts w:asciiTheme="minorHAnsi" w:hAnsiTheme="minorHAnsi"/>
              </w:rPr>
              <w:t xml:space="preserve">en </w:t>
            </w:r>
            <w:r w:rsidR="00711494" w:rsidRPr="005B7801">
              <w:rPr>
                <w:rFonts w:asciiTheme="minorHAnsi" w:hAnsiTheme="minorHAnsi"/>
              </w:rPr>
              <w:t>rettighet</w:t>
            </w:r>
            <w:r w:rsidRPr="005B7801">
              <w:rPr>
                <w:rFonts w:asciiTheme="minorHAnsi" w:hAnsiTheme="minorHAnsi"/>
              </w:rPr>
              <w:t xml:space="preserve"> ikke er blitt tinglyst eller er blitt tinglyst for sent, </w:t>
            </w:r>
          </w:p>
        </w:tc>
      </w:tr>
    </w:tbl>
    <w:p w:rsidR="003B038E" w:rsidRPr="005B7801" w:rsidRDefault="003B038E" w:rsidP="00852BB4">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c.</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at </w:t>
            </w:r>
            <w:r w:rsidR="008C0D11" w:rsidRPr="005B7801">
              <w:rPr>
                <w:rFonts w:asciiTheme="minorHAnsi" w:hAnsiTheme="minorHAnsi"/>
              </w:rPr>
              <w:t xml:space="preserve">en </w:t>
            </w:r>
            <w:r w:rsidR="00711494" w:rsidRPr="005B7801">
              <w:rPr>
                <w:rFonts w:asciiTheme="minorHAnsi" w:hAnsiTheme="minorHAnsi"/>
              </w:rPr>
              <w:t>rettighet</w:t>
            </w:r>
            <w:r w:rsidRPr="005B7801">
              <w:rPr>
                <w:rFonts w:asciiTheme="minorHAnsi" w:hAnsiTheme="minorHAnsi"/>
              </w:rPr>
              <w:t xml:space="preserve"> efter § 25 må stå tilbake for </w:t>
            </w:r>
            <w:r w:rsidR="00FE4457" w:rsidRPr="005B7801">
              <w:rPr>
                <w:rFonts w:asciiTheme="minorHAnsi" w:hAnsiTheme="minorHAnsi"/>
              </w:rPr>
              <w:t xml:space="preserve">en </w:t>
            </w:r>
            <w:r w:rsidRPr="005B7801">
              <w:rPr>
                <w:rFonts w:asciiTheme="minorHAnsi" w:hAnsiTheme="minorHAnsi"/>
              </w:rPr>
              <w:t xml:space="preserve">senere tinglyst </w:t>
            </w:r>
            <w:r w:rsidR="00711494" w:rsidRPr="005B7801">
              <w:rPr>
                <w:rFonts w:asciiTheme="minorHAnsi" w:hAnsiTheme="minorHAnsi"/>
              </w:rPr>
              <w:t>rettighet</w:t>
            </w:r>
            <w:r w:rsidRPr="005B7801">
              <w:rPr>
                <w:rFonts w:asciiTheme="minorHAnsi" w:hAnsiTheme="minorHAnsi"/>
              </w:rPr>
              <w:t xml:space="preserve">, </w:t>
            </w:r>
          </w:p>
        </w:tc>
      </w:tr>
    </w:tbl>
    <w:p w:rsidR="003B038E" w:rsidRPr="005B7801" w:rsidRDefault="003B038E" w:rsidP="00852BB4">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d.</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at </w:t>
            </w:r>
            <w:r w:rsidR="00FE4457" w:rsidRPr="005B7801">
              <w:rPr>
                <w:rFonts w:asciiTheme="minorHAnsi" w:hAnsiTheme="minorHAnsi"/>
              </w:rPr>
              <w:t xml:space="preserve">en </w:t>
            </w:r>
            <w:r w:rsidR="00711494" w:rsidRPr="005B7801">
              <w:rPr>
                <w:rFonts w:asciiTheme="minorHAnsi" w:hAnsiTheme="minorHAnsi"/>
              </w:rPr>
              <w:t>rettighet</w:t>
            </w:r>
            <w:r w:rsidRPr="005B7801">
              <w:rPr>
                <w:rFonts w:asciiTheme="minorHAnsi" w:hAnsiTheme="minorHAnsi"/>
              </w:rPr>
              <w:t xml:space="preserve"> som nevnt i § 27 annet ledd er blitt tinglyst og noen i god tro har fått </w:t>
            </w:r>
            <w:r w:rsidR="00FE4457" w:rsidRPr="005B7801">
              <w:rPr>
                <w:rFonts w:asciiTheme="minorHAnsi" w:hAnsiTheme="minorHAnsi"/>
              </w:rPr>
              <w:t xml:space="preserve">registrert </w:t>
            </w:r>
            <w:r w:rsidRPr="005B7801">
              <w:rPr>
                <w:rFonts w:asciiTheme="minorHAnsi" w:hAnsiTheme="minorHAnsi"/>
              </w:rPr>
              <w:t xml:space="preserve">en rett han har ervervet ved avtale i tillit til at </w:t>
            </w:r>
            <w:r w:rsidR="00FE4457" w:rsidRPr="005B7801">
              <w:rPr>
                <w:rFonts w:asciiTheme="minorHAnsi" w:hAnsiTheme="minorHAnsi"/>
              </w:rPr>
              <w:t xml:space="preserve">den </w:t>
            </w:r>
            <w:r w:rsidRPr="005B7801">
              <w:rPr>
                <w:rFonts w:asciiTheme="minorHAnsi" w:hAnsiTheme="minorHAnsi"/>
              </w:rPr>
              <w:t xml:space="preserve">tinglyste </w:t>
            </w:r>
            <w:r w:rsidR="00711494" w:rsidRPr="005B7801">
              <w:rPr>
                <w:rFonts w:asciiTheme="minorHAnsi" w:hAnsiTheme="minorHAnsi"/>
              </w:rPr>
              <w:t>rettighet</w:t>
            </w:r>
            <w:r w:rsidR="00FE4457" w:rsidRPr="005B7801">
              <w:rPr>
                <w:rFonts w:asciiTheme="minorHAnsi" w:hAnsiTheme="minorHAnsi"/>
              </w:rPr>
              <w:t xml:space="preserve">en </w:t>
            </w:r>
            <w:r w:rsidRPr="005B7801">
              <w:rPr>
                <w:rFonts w:asciiTheme="minorHAnsi" w:hAnsiTheme="minorHAnsi"/>
              </w:rPr>
              <w:t xml:space="preserve">var gyldig. </w:t>
            </w:r>
          </w:p>
        </w:tc>
      </w:tr>
    </w:tbl>
    <w:p w:rsidR="003B038E" w:rsidRPr="005B7801" w:rsidRDefault="003B038E" w:rsidP="00852BB4">
      <w:pPr>
        <w:pStyle w:val="NormalWeb"/>
        <w:rPr>
          <w:rFonts w:asciiTheme="minorHAnsi" w:hAnsiTheme="minorHAnsi"/>
        </w:rPr>
      </w:pPr>
      <w:r w:rsidRPr="005B7801">
        <w:rPr>
          <w:rFonts w:asciiTheme="minorHAnsi" w:hAnsiTheme="minorHAnsi"/>
        </w:rPr>
        <w:t xml:space="preserve">       Like med tinglysingsfeil anses ved anvendelsen av første ledd bokstav a at en heftelse som i samsvar med § 11 tredje ledd annet punktum er unnlatt anmerket i attesten, senere viser seg likevel å redusere panterettens dekningsmulighet. </w:t>
      </w:r>
    </w:p>
    <w:p w:rsidR="004D1433" w:rsidRPr="005B7801" w:rsidRDefault="004D1433" w:rsidP="00852BB4">
      <w:pPr>
        <w:pStyle w:val="NormalWeb"/>
        <w:rPr>
          <w:rFonts w:asciiTheme="minorHAnsi" w:hAnsiTheme="minorHAnsi"/>
        </w:rPr>
      </w:pPr>
      <w:r w:rsidRPr="005B7801">
        <w:rPr>
          <w:rFonts w:asciiTheme="minorHAnsi" w:hAnsiTheme="minorHAnsi"/>
        </w:rPr>
        <w:t>Rett til erstatning av staten har også den som lider tap ved tinglysingsfeil når de krav skadelidte med rimelighet kan stille til tinglysingstjenesten, er tilsidesatt. Det skal legges vekt på om måten meldinger kontrolleres på er betryggende, om systemet oppfyller forsvarlige standarder for identifikasjons-, kontroll- og varslingsrutiner, og om tapet har sammenheng med dette. Det kan også tas hensyn til arten av de personlige sikkerhetsanordningene som ble benyttet ved den uautoriserte transaksjonen, og omstendighetene knyttet til hvordan instrumentet ble tapt, stjålet eller uberettiget tilegnet, samt til manglende aktsomhet eller andre forhold på andre enn skadelidtes side som har medvirket til at den uautoriserte transaksjonen kunne skje.</w:t>
      </w:r>
    </w:p>
    <w:p w:rsidR="003B038E" w:rsidRPr="005B7801" w:rsidRDefault="003B038E" w:rsidP="00852BB4">
      <w:pPr>
        <w:pStyle w:val="NormalWeb"/>
        <w:rPr>
          <w:rFonts w:asciiTheme="minorHAnsi" w:hAnsiTheme="minorHAnsi"/>
        </w:rPr>
      </w:pPr>
      <w:bookmarkStart w:id="48" w:name="36"/>
      <w:bookmarkEnd w:id="48"/>
      <w:r w:rsidRPr="005B7801">
        <w:rPr>
          <w:rFonts w:asciiTheme="minorHAnsi" w:hAnsiTheme="minorHAnsi"/>
          <w:b/>
          <w:bCs/>
        </w:rPr>
        <w:t>§ 36.</w:t>
      </w:r>
      <w:r w:rsidRPr="005B7801">
        <w:rPr>
          <w:rFonts w:asciiTheme="minorHAnsi" w:hAnsiTheme="minorHAnsi"/>
        </w:rPr>
        <w:t xml:space="preserve"> </w:t>
      </w:r>
      <w:r w:rsidR="00487ED1" w:rsidRPr="005B7801">
        <w:rPr>
          <w:rFonts w:asciiTheme="minorHAnsi" w:hAnsiTheme="minorHAnsi"/>
        </w:rPr>
        <w:t>(Oppheves)</w:t>
      </w:r>
      <w:r w:rsidRPr="005B7801">
        <w:rPr>
          <w:rFonts w:asciiTheme="minorHAnsi" w:hAnsiTheme="minorHAnsi"/>
        </w:rPr>
        <w:t xml:space="preserve"> </w:t>
      </w:r>
    </w:p>
    <w:p w:rsidR="003B038E" w:rsidRPr="005B7801" w:rsidRDefault="003B038E" w:rsidP="00852BB4">
      <w:pPr>
        <w:pStyle w:val="NormalWeb"/>
        <w:rPr>
          <w:rFonts w:asciiTheme="minorHAnsi" w:hAnsiTheme="minorHAnsi"/>
        </w:rPr>
      </w:pPr>
      <w:bookmarkStart w:id="49" w:name="37"/>
      <w:bookmarkEnd w:id="49"/>
      <w:r w:rsidRPr="005B7801">
        <w:rPr>
          <w:rFonts w:asciiTheme="minorHAnsi" w:hAnsiTheme="minorHAnsi"/>
          <w:b/>
          <w:bCs/>
        </w:rPr>
        <w:t>§ 37.</w:t>
      </w:r>
      <w:r w:rsidRPr="005B7801">
        <w:rPr>
          <w:rFonts w:asciiTheme="minorHAnsi" w:hAnsiTheme="minorHAnsi"/>
        </w:rPr>
        <w:t xml:space="preserve"> Om beregning av frister efter denne lov gjelder reglene i loven om domstolene. </w:t>
      </w:r>
    </w:p>
    <w:p w:rsidR="003B038E" w:rsidRPr="005B7801" w:rsidRDefault="003B038E" w:rsidP="00852BB4">
      <w:pPr>
        <w:pStyle w:val="NormalWeb"/>
        <w:rPr>
          <w:rFonts w:asciiTheme="minorHAnsi" w:hAnsiTheme="minorHAnsi"/>
        </w:rPr>
      </w:pPr>
      <w:r w:rsidRPr="005B7801">
        <w:rPr>
          <w:rFonts w:asciiTheme="minorHAnsi" w:hAnsiTheme="minorHAnsi"/>
        </w:rPr>
        <w:lastRenderedPageBreak/>
        <w:t>       Når en frist skal regnes fra tinglysingen av e</w:t>
      </w:r>
      <w:r w:rsidR="00D63455" w:rsidRPr="005B7801">
        <w:rPr>
          <w:rFonts w:asciiTheme="minorHAnsi" w:hAnsiTheme="minorHAnsi"/>
        </w:rPr>
        <w:t xml:space="preserve">n </w:t>
      </w:r>
      <w:r w:rsidR="00711494" w:rsidRPr="005B7801">
        <w:rPr>
          <w:rFonts w:asciiTheme="minorHAnsi" w:hAnsiTheme="minorHAnsi"/>
        </w:rPr>
        <w:t>rettighet</w:t>
      </w:r>
      <w:r w:rsidRPr="005B7801">
        <w:rPr>
          <w:rFonts w:asciiTheme="minorHAnsi" w:hAnsiTheme="minorHAnsi"/>
        </w:rPr>
        <w:t xml:space="preserve">, regnes den fra </w:t>
      </w:r>
      <w:r w:rsidR="00D63455" w:rsidRPr="005B7801">
        <w:rPr>
          <w:rFonts w:asciiTheme="minorHAnsi" w:hAnsiTheme="minorHAnsi"/>
        </w:rPr>
        <w:t>innkomst</w:t>
      </w:r>
      <w:r w:rsidR="00B23DAC" w:rsidRPr="005B7801">
        <w:rPr>
          <w:rFonts w:asciiTheme="minorHAnsi" w:hAnsiTheme="minorHAnsi"/>
        </w:rPr>
        <w:t>tid</w:t>
      </w:r>
      <w:r w:rsidR="00D63455" w:rsidRPr="005B7801">
        <w:rPr>
          <w:rFonts w:asciiTheme="minorHAnsi" w:hAnsiTheme="minorHAnsi"/>
        </w:rPr>
        <w:t>en</w:t>
      </w:r>
      <w:r w:rsidRPr="005B7801">
        <w:rPr>
          <w:rFonts w:asciiTheme="minorHAnsi" w:hAnsiTheme="minorHAnsi"/>
        </w:rPr>
        <w:t xml:space="preserve">. </w:t>
      </w:r>
    </w:p>
    <w:p w:rsidR="003B038E" w:rsidRPr="005B7801" w:rsidRDefault="003B038E" w:rsidP="00852BB4">
      <w:pPr>
        <w:pStyle w:val="NormalWeb"/>
        <w:rPr>
          <w:rFonts w:asciiTheme="minorHAnsi" w:hAnsiTheme="minorHAnsi"/>
        </w:rPr>
      </w:pPr>
      <w:bookmarkStart w:id="50" w:name="38"/>
      <w:bookmarkEnd w:id="50"/>
      <w:r w:rsidRPr="005B7801">
        <w:rPr>
          <w:rFonts w:asciiTheme="minorHAnsi" w:hAnsiTheme="minorHAnsi"/>
          <w:b/>
          <w:bCs/>
        </w:rPr>
        <w:t>§ 38.</w:t>
      </w:r>
      <w:r w:rsidRPr="005B7801">
        <w:rPr>
          <w:rFonts w:asciiTheme="minorHAnsi" w:hAnsiTheme="minorHAnsi"/>
        </w:rPr>
        <w:t xml:space="preserve"> Departementet kan gi nærmere forskrifter om hvordan </w:t>
      </w:r>
      <w:r w:rsidR="00C31D49" w:rsidRPr="005B7801">
        <w:rPr>
          <w:rFonts w:asciiTheme="minorHAnsi" w:hAnsiTheme="minorHAnsi"/>
        </w:rPr>
        <w:t>registrene</w:t>
      </w:r>
      <w:r w:rsidRPr="005B7801">
        <w:rPr>
          <w:rFonts w:asciiTheme="minorHAnsi" w:hAnsiTheme="minorHAnsi"/>
        </w:rPr>
        <w:t xml:space="preserve"> skal innrettes og føres, og om framgangsmåten for øvrig ved tinglysing. På samme måte kan det gis forskrifter om hvorledes </w:t>
      </w:r>
      <w:r w:rsidR="00711494" w:rsidRPr="005B7801">
        <w:rPr>
          <w:rFonts w:asciiTheme="minorHAnsi" w:hAnsiTheme="minorHAnsi"/>
        </w:rPr>
        <w:t>rettighet</w:t>
      </w:r>
      <w:r w:rsidR="00C31D49" w:rsidRPr="005B7801">
        <w:rPr>
          <w:rFonts w:asciiTheme="minorHAnsi" w:hAnsiTheme="minorHAnsi"/>
        </w:rPr>
        <w:t xml:space="preserve">er </w:t>
      </w:r>
      <w:r w:rsidRPr="005B7801">
        <w:rPr>
          <w:rFonts w:asciiTheme="minorHAnsi" w:hAnsiTheme="minorHAnsi"/>
        </w:rPr>
        <w:t xml:space="preserve">skal være </w:t>
      </w:r>
      <w:r w:rsidR="00C31D49" w:rsidRPr="005B7801">
        <w:rPr>
          <w:rFonts w:asciiTheme="minorHAnsi" w:hAnsiTheme="minorHAnsi"/>
        </w:rPr>
        <w:t xml:space="preserve">dokumentert </w:t>
      </w:r>
      <w:r w:rsidRPr="005B7801">
        <w:rPr>
          <w:rFonts w:asciiTheme="minorHAnsi" w:hAnsiTheme="minorHAnsi"/>
        </w:rPr>
        <w:t xml:space="preserve">for å kunne tinglyses, herunder om godkjenning av </w:t>
      </w:r>
      <w:r w:rsidR="00C31D49" w:rsidRPr="005B7801">
        <w:rPr>
          <w:rFonts w:asciiTheme="minorHAnsi" w:hAnsiTheme="minorHAnsi"/>
        </w:rPr>
        <w:t xml:space="preserve">mønstre </w:t>
      </w:r>
      <w:r w:rsidRPr="005B7801">
        <w:rPr>
          <w:rFonts w:asciiTheme="minorHAnsi" w:hAnsiTheme="minorHAnsi"/>
        </w:rPr>
        <w:t xml:space="preserve">for bestemte </w:t>
      </w:r>
      <w:r w:rsidR="00711494" w:rsidRPr="005B7801">
        <w:rPr>
          <w:rFonts w:asciiTheme="minorHAnsi" w:hAnsiTheme="minorHAnsi"/>
        </w:rPr>
        <w:t>rettighet</w:t>
      </w:r>
      <w:r w:rsidR="00D63455" w:rsidRPr="005B7801">
        <w:rPr>
          <w:rFonts w:asciiTheme="minorHAnsi" w:hAnsiTheme="minorHAnsi"/>
        </w:rPr>
        <w:t xml:space="preserve">styper </w:t>
      </w:r>
      <w:r w:rsidRPr="005B7801">
        <w:rPr>
          <w:rFonts w:asciiTheme="minorHAnsi" w:hAnsiTheme="minorHAnsi"/>
        </w:rPr>
        <w:t xml:space="preserve">og om bruk av godkjente </w:t>
      </w:r>
      <w:r w:rsidR="00C31D49" w:rsidRPr="005B7801">
        <w:rPr>
          <w:rFonts w:asciiTheme="minorHAnsi" w:hAnsiTheme="minorHAnsi"/>
        </w:rPr>
        <w:t>mønstre</w:t>
      </w:r>
      <w:r w:rsidRPr="005B7801">
        <w:rPr>
          <w:rFonts w:asciiTheme="minorHAnsi" w:hAnsiTheme="minorHAnsi"/>
        </w:rPr>
        <w:t xml:space="preserve">. </w:t>
      </w:r>
    </w:p>
    <w:p w:rsidR="003B038E" w:rsidRPr="005B7801" w:rsidRDefault="003B038E" w:rsidP="00852BB4">
      <w:pPr>
        <w:pStyle w:val="NormalWeb"/>
        <w:rPr>
          <w:rFonts w:asciiTheme="minorHAnsi" w:hAnsiTheme="minorHAnsi"/>
        </w:rPr>
      </w:pPr>
      <w:r w:rsidRPr="005B7801">
        <w:rPr>
          <w:rFonts w:asciiTheme="minorHAnsi" w:hAnsiTheme="minorHAnsi"/>
        </w:rPr>
        <w:t xml:space="preserve">       Departementet kan også gi de forskrifter som det ellers finner påkrevd til gjennomføring av loven, herunder om hvordan publikum skal ha adgang til registrenes opplysninger. </w:t>
      </w:r>
    </w:p>
    <w:p w:rsidR="00FC3199" w:rsidRPr="005B7801" w:rsidRDefault="003B038E" w:rsidP="00852BB4">
      <w:pPr>
        <w:pStyle w:val="NormalWeb"/>
        <w:rPr>
          <w:rFonts w:asciiTheme="minorHAnsi" w:hAnsiTheme="minorHAnsi"/>
        </w:rPr>
      </w:pPr>
      <w:bookmarkStart w:id="51" w:name="38a"/>
      <w:bookmarkEnd w:id="51"/>
      <w:r w:rsidRPr="005B7801">
        <w:rPr>
          <w:rFonts w:asciiTheme="minorHAnsi" w:hAnsiTheme="minorHAnsi"/>
          <w:b/>
          <w:bCs/>
        </w:rPr>
        <w:t>§ 38a</w:t>
      </w:r>
      <w:r w:rsidRPr="005B7801">
        <w:rPr>
          <w:rFonts w:asciiTheme="minorHAnsi" w:hAnsiTheme="minorHAnsi"/>
        </w:rPr>
        <w:t xml:space="preserve">. </w:t>
      </w:r>
      <w:r w:rsidR="00FC3199" w:rsidRPr="005B7801">
        <w:rPr>
          <w:rFonts w:asciiTheme="minorHAnsi" w:hAnsiTheme="minorHAnsi"/>
        </w:rPr>
        <w:t>Når en eiendom som er matrikulert, jf. lov om eigedomsregistrering, tilhører noen som ikke har registerhjemmel, kan den som utøver eierrådigheten og som erklærer å være eier, derved få registerhjemmel dersom han sannsynliggjør at han, alene eller sammen med sin hjemmelsmann, har vært eier i minst 20 år. Finner registerføreren at disse vilkår er til stede, kunngjør han en oppfordring til mulige eiere om å melde seg innen en frist som settes til minst 1 måned. Melder ingen seg, anmerker registerføreren at registerhjemmelen er i orden.</w:t>
      </w:r>
    </w:p>
    <w:p w:rsidR="00ED3F0B" w:rsidRPr="005B7801" w:rsidRDefault="003B038E" w:rsidP="00ED3F0B">
      <w:pPr>
        <w:pStyle w:val="NormalWeb"/>
        <w:rPr>
          <w:rFonts w:asciiTheme="minorHAnsi" w:hAnsiTheme="minorHAnsi"/>
        </w:rPr>
      </w:pPr>
      <w:bookmarkStart w:id="52" w:name="38b"/>
      <w:bookmarkEnd w:id="52"/>
      <w:r w:rsidRPr="005B7801">
        <w:rPr>
          <w:rFonts w:asciiTheme="minorHAnsi" w:hAnsiTheme="minorHAnsi"/>
          <w:b/>
          <w:bCs/>
        </w:rPr>
        <w:t>§ 38b.</w:t>
      </w:r>
      <w:r w:rsidRPr="005B7801">
        <w:rPr>
          <w:rFonts w:asciiTheme="minorHAnsi" w:hAnsiTheme="minorHAnsi"/>
        </w:rPr>
        <w:t xml:space="preserve"> </w:t>
      </w:r>
      <w:r w:rsidR="00ED3F0B" w:rsidRPr="005B7801">
        <w:rPr>
          <w:rFonts w:asciiTheme="minorHAnsi" w:hAnsiTheme="minorHAnsi"/>
        </w:rPr>
        <w:t xml:space="preserve">Eiendom ervervet til veg- eller jernbaneformål som eies av stat, fylkeskommune eller kommune, kan vedkommende myndighet få registerhjemmel til som eier når </w:t>
      </w:r>
    </w:p>
    <w:tbl>
      <w:tblPr>
        <w:tblW w:w="5000" w:type="pct"/>
        <w:tblCellSpacing w:w="15" w:type="dxa"/>
        <w:tblCellMar>
          <w:top w:w="15" w:type="dxa"/>
          <w:left w:w="15" w:type="dxa"/>
          <w:bottom w:w="15" w:type="dxa"/>
          <w:right w:w="15" w:type="dxa"/>
        </w:tblCellMar>
        <w:tblLook w:val="0000"/>
      </w:tblPr>
      <w:tblGrid>
        <w:gridCol w:w="391"/>
        <w:gridCol w:w="8346"/>
      </w:tblGrid>
      <w:tr w:rsidR="00ED3F0B" w:rsidRPr="005B7801" w:rsidTr="00ED3F0B">
        <w:trPr>
          <w:tblCellSpacing w:w="15" w:type="dxa"/>
        </w:trPr>
        <w:tc>
          <w:tcPr>
            <w:tcW w:w="200" w:type="pct"/>
          </w:tcPr>
          <w:p w:rsidR="00ED3F0B" w:rsidRPr="005B7801" w:rsidRDefault="00ED3F0B">
            <w:pPr>
              <w:jc w:val="right"/>
              <w:rPr>
                <w:rFonts w:asciiTheme="minorHAnsi" w:hAnsiTheme="minorHAnsi"/>
              </w:rPr>
            </w:pPr>
            <w:r w:rsidRPr="005B7801">
              <w:rPr>
                <w:rFonts w:asciiTheme="minorHAnsi" w:hAnsiTheme="minorHAnsi"/>
              </w:rPr>
              <w:t>a)</w:t>
            </w:r>
          </w:p>
        </w:tc>
        <w:tc>
          <w:tcPr>
            <w:tcW w:w="0" w:type="auto"/>
          </w:tcPr>
          <w:p w:rsidR="00ED3F0B" w:rsidRPr="005B7801" w:rsidRDefault="00ED3F0B" w:rsidP="0000511D">
            <w:pPr>
              <w:rPr>
                <w:rFonts w:asciiTheme="minorHAnsi" w:hAnsiTheme="minorHAnsi"/>
              </w:rPr>
            </w:pPr>
            <w:r w:rsidRPr="005B7801">
              <w:rPr>
                <w:rFonts w:asciiTheme="minorHAnsi" w:hAnsiTheme="minorHAnsi"/>
              </w:rPr>
              <w:t xml:space="preserve">vedkommende myndighet erklærer å være eier, og </w:t>
            </w:r>
          </w:p>
        </w:tc>
      </w:tr>
    </w:tbl>
    <w:p w:rsidR="00ED3F0B" w:rsidRPr="005B7801" w:rsidRDefault="00ED3F0B" w:rsidP="00ED3F0B">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ED3F0B" w:rsidRPr="005B7801" w:rsidTr="00ED3F0B">
        <w:trPr>
          <w:tblCellSpacing w:w="15" w:type="dxa"/>
        </w:trPr>
        <w:tc>
          <w:tcPr>
            <w:tcW w:w="200" w:type="pct"/>
          </w:tcPr>
          <w:p w:rsidR="00ED3F0B" w:rsidRPr="005B7801" w:rsidRDefault="00ED3F0B">
            <w:pPr>
              <w:jc w:val="right"/>
              <w:rPr>
                <w:rFonts w:asciiTheme="minorHAnsi" w:hAnsiTheme="minorHAnsi"/>
              </w:rPr>
            </w:pPr>
            <w:r w:rsidRPr="005B7801">
              <w:rPr>
                <w:rFonts w:asciiTheme="minorHAnsi" w:hAnsiTheme="minorHAnsi"/>
              </w:rPr>
              <w:t>b)</w:t>
            </w:r>
          </w:p>
        </w:tc>
        <w:tc>
          <w:tcPr>
            <w:tcW w:w="0" w:type="auto"/>
          </w:tcPr>
          <w:p w:rsidR="00ED3F0B" w:rsidRPr="005B7801" w:rsidRDefault="00ED3F0B">
            <w:pPr>
              <w:rPr>
                <w:rFonts w:asciiTheme="minorHAnsi" w:hAnsiTheme="minorHAnsi"/>
              </w:rPr>
            </w:pPr>
            <w:r w:rsidRPr="005B7801">
              <w:rPr>
                <w:rFonts w:asciiTheme="minorHAnsi" w:hAnsiTheme="minorHAnsi"/>
              </w:rPr>
              <w:t xml:space="preserve">enheten er registrert i matrikkelen, og kommunen erklærer at klagefristen etter lov om eigedomsregistrering er utløpt, eller klage er avgjort. </w:t>
            </w:r>
          </w:p>
        </w:tc>
      </w:tr>
    </w:tbl>
    <w:p w:rsidR="003B038E" w:rsidRPr="005B7801" w:rsidRDefault="00ED3F0B" w:rsidP="00852BB4">
      <w:pPr>
        <w:pStyle w:val="NormalWeb"/>
        <w:rPr>
          <w:rFonts w:asciiTheme="minorHAnsi" w:hAnsiTheme="minorHAnsi"/>
        </w:rPr>
      </w:pPr>
      <w:r w:rsidRPr="005B7801" w:rsidDel="00ED3F0B">
        <w:rPr>
          <w:rFonts w:asciiTheme="minorHAnsi" w:hAnsiTheme="minorHAnsi"/>
        </w:rPr>
        <w:lastRenderedPageBreak/>
        <w:t xml:space="preserve"> </w:t>
      </w:r>
      <w:r w:rsidR="003B038E" w:rsidRPr="005B7801">
        <w:rPr>
          <w:rFonts w:asciiTheme="minorHAnsi" w:hAnsiTheme="minorHAnsi"/>
        </w:rPr>
        <w:t xml:space="preserve">      Finner registerføreren at vilkårene er oppfylt, oppretter han </w:t>
      </w:r>
      <w:r w:rsidR="00C31D49" w:rsidRPr="005B7801">
        <w:rPr>
          <w:rFonts w:asciiTheme="minorHAnsi" w:hAnsiTheme="minorHAnsi"/>
        </w:rPr>
        <w:t xml:space="preserve">en registerenhet </w:t>
      </w:r>
      <w:r w:rsidR="003B038E" w:rsidRPr="005B7801">
        <w:rPr>
          <w:rFonts w:asciiTheme="minorHAnsi" w:hAnsiTheme="minorHAnsi"/>
        </w:rPr>
        <w:t>og tinglyser erklæringen etter bokstav a som hjemmels</w:t>
      </w:r>
      <w:r w:rsidR="00C31D49" w:rsidRPr="005B7801">
        <w:rPr>
          <w:rFonts w:asciiTheme="minorHAnsi" w:hAnsiTheme="minorHAnsi"/>
        </w:rPr>
        <w:t>grunnlag</w:t>
      </w:r>
      <w:r w:rsidR="003B038E" w:rsidRPr="005B7801">
        <w:rPr>
          <w:rFonts w:asciiTheme="minorHAnsi" w:hAnsiTheme="minorHAnsi"/>
        </w:rPr>
        <w:t xml:space="preserve">. </w:t>
      </w:r>
    </w:p>
    <w:p w:rsidR="003B038E" w:rsidRPr="005B7801" w:rsidRDefault="003B038E" w:rsidP="00852BB4">
      <w:pPr>
        <w:pStyle w:val="NormalWeb"/>
        <w:rPr>
          <w:rFonts w:asciiTheme="minorHAnsi" w:hAnsiTheme="minorHAnsi"/>
        </w:rPr>
      </w:pPr>
      <w:r w:rsidRPr="005B7801">
        <w:rPr>
          <w:rFonts w:asciiTheme="minorHAnsi" w:hAnsiTheme="minorHAnsi"/>
        </w:rPr>
        <w:t xml:space="preserve">       Departementet kan gi nærmere regler om erklæringen etter første ledds bokstav a. </w:t>
      </w:r>
    </w:p>
    <w:p w:rsidR="003B038E" w:rsidRPr="005B7801" w:rsidRDefault="003B038E" w:rsidP="00852BB4">
      <w:pPr>
        <w:pStyle w:val="NormalWeb"/>
        <w:rPr>
          <w:rFonts w:asciiTheme="minorHAnsi" w:hAnsiTheme="minorHAnsi"/>
        </w:rPr>
      </w:pPr>
      <w:bookmarkStart w:id="53" w:name="39"/>
      <w:bookmarkEnd w:id="53"/>
      <w:r w:rsidRPr="005B7801">
        <w:rPr>
          <w:rFonts w:asciiTheme="minorHAnsi" w:hAnsiTheme="minorHAnsi"/>
          <w:b/>
          <w:bCs/>
        </w:rPr>
        <w:t>§ 39.</w:t>
      </w:r>
      <w:r w:rsidRPr="005B7801">
        <w:rPr>
          <w:rFonts w:asciiTheme="minorHAnsi" w:hAnsiTheme="minorHAnsi"/>
        </w:rPr>
        <w:t xml:space="preserve"> Følgende overgangsbestemmelser skal gjelde: </w:t>
      </w:r>
    </w:p>
    <w:p w:rsidR="003B038E" w:rsidRPr="005B7801" w:rsidRDefault="003B038E" w:rsidP="00852BB4">
      <w:pPr>
        <w:pStyle w:val="NormalWeb"/>
        <w:rPr>
          <w:rFonts w:asciiTheme="minorHAnsi" w:hAnsiTheme="minorHAnsi"/>
        </w:rPr>
      </w:pPr>
      <w:r w:rsidRPr="005B7801">
        <w:rPr>
          <w:rFonts w:asciiTheme="minorHAnsi" w:hAnsiTheme="minorHAnsi"/>
        </w:rPr>
        <w:t xml:space="preserve">       1. - - - </w:t>
      </w:r>
    </w:p>
    <w:p w:rsidR="003B038E" w:rsidRPr="005B7801" w:rsidRDefault="003B038E" w:rsidP="00852BB4">
      <w:pPr>
        <w:pStyle w:val="NormalWeb"/>
        <w:rPr>
          <w:rFonts w:asciiTheme="minorHAnsi" w:hAnsiTheme="minorHAnsi"/>
        </w:rPr>
      </w:pPr>
      <w:r w:rsidRPr="005B7801">
        <w:rPr>
          <w:rFonts w:asciiTheme="minorHAnsi" w:hAnsiTheme="minorHAnsi"/>
        </w:rPr>
        <w:t xml:space="preserve">       2. For forretninger som nevnt i § 30, jfr. § 34, får den hittil gjeldende lovgivning om utslettelse anvendelse såfremt forretningen er tinglyst før denne lovs ikrafttreden. Blir forretningen tinglyst påny efter dette tidspunkt, får de nevnte bestemmelser anvendelse. Bestemmelsene i §§ 13 og 17 får ikke anvendelse på dokumenter som er oprettet før denne lovs ikrafttreden. </w:t>
      </w:r>
    </w:p>
    <w:p w:rsidR="003B038E" w:rsidRPr="005B7801" w:rsidRDefault="003B038E" w:rsidP="00852BB4">
      <w:pPr>
        <w:pStyle w:val="NormalWeb"/>
        <w:rPr>
          <w:rFonts w:asciiTheme="minorHAnsi" w:hAnsiTheme="minorHAnsi"/>
        </w:rPr>
      </w:pPr>
      <w:r w:rsidRPr="005B7801">
        <w:rPr>
          <w:rFonts w:asciiTheme="minorHAnsi" w:hAnsiTheme="minorHAnsi"/>
        </w:rPr>
        <w:t xml:space="preserve">       3. - - - </w:t>
      </w:r>
    </w:p>
    <w:p w:rsidR="003B038E" w:rsidRPr="005B7801" w:rsidRDefault="003B038E" w:rsidP="00852BB4">
      <w:pPr>
        <w:pStyle w:val="NormalWeb"/>
        <w:rPr>
          <w:rFonts w:asciiTheme="minorHAnsi" w:hAnsiTheme="minorHAnsi"/>
        </w:rPr>
      </w:pPr>
      <w:r w:rsidRPr="005B7801">
        <w:rPr>
          <w:rFonts w:asciiTheme="minorHAnsi" w:hAnsiTheme="minorHAnsi"/>
        </w:rPr>
        <w:t xml:space="preserve">       4. Kongen kan treffe bestemmelser om at enkelte av reglene om fremgangsmåten ved tinglysing inntil videre ikke skal gjelde, enten for hele riket eller for enkelte embedskretser. </w:t>
      </w:r>
    </w:p>
    <w:p w:rsidR="003B038E" w:rsidRPr="005B7801" w:rsidRDefault="003B038E" w:rsidP="00852BB4">
      <w:pPr>
        <w:pStyle w:val="NormalWeb"/>
        <w:rPr>
          <w:rFonts w:asciiTheme="minorHAnsi" w:hAnsiTheme="minorHAnsi"/>
        </w:rPr>
      </w:pPr>
      <w:bookmarkStart w:id="54" w:name="39a"/>
      <w:bookmarkEnd w:id="54"/>
      <w:r w:rsidRPr="005B7801">
        <w:rPr>
          <w:rFonts w:asciiTheme="minorHAnsi" w:hAnsiTheme="minorHAnsi"/>
          <w:b/>
          <w:bCs/>
        </w:rPr>
        <w:t>§ 39a.</w:t>
      </w:r>
      <w:r w:rsidRPr="005B7801">
        <w:rPr>
          <w:rFonts w:asciiTheme="minorHAnsi" w:hAnsiTheme="minorHAnsi"/>
        </w:rPr>
        <w:t xml:space="preserve"> (Opphevet ved lov 8 feb 1980 nr. 3.) </w:t>
      </w:r>
    </w:p>
    <w:p w:rsidR="003B038E" w:rsidRPr="005B7801" w:rsidRDefault="003B038E" w:rsidP="00852BB4">
      <w:pPr>
        <w:pStyle w:val="NormalWeb"/>
        <w:rPr>
          <w:rFonts w:asciiTheme="minorHAnsi" w:hAnsiTheme="minorHAnsi"/>
        </w:rPr>
      </w:pPr>
      <w:bookmarkStart w:id="55" w:name="40"/>
      <w:bookmarkEnd w:id="55"/>
      <w:r w:rsidRPr="005B7801">
        <w:rPr>
          <w:rFonts w:asciiTheme="minorHAnsi" w:hAnsiTheme="minorHAnsi"/>
          <w:b/>
          <w:bCs/>
        </w:rPr>
        <w:t>§ 40.</w:t>
      </w:r>
      <w:r w:rsidRPr="005B7801">
        <w:rPr>
          <w:rFonts w:asciiTheme="minorHAnsi" w:hAnsiTheme="minorHAnsi"/>
        </w:rPr>
        <w:t xml:space="preserve"> Følgende lovbestemmelser opheves: - - - </w:t>
      </w:r>
    </w:p>
    <w:p w:rsidR="003B038E" w:rsidRPr="005B7801" w:rsidRDefault="003B038E" w:rsidP="00852BB4">
      <w:pPr>
        <w:pStyle w:val="NormalWeb"/>
        <w:rPr>
          <w:rFonts w:asciiTheme="minorHAnsi" w:hAnsiTheme="minorHAnsi"/>
        </w:rPr>
      </w:pPr>
      <w:bookmarkStart w:id="56" w:name="41"/>
      <w:bookmarkEnd w:id="56"/>
      <w:r w:rsidRPr="005B7801">
        <w:rPr>
          <w:rFonts w:asciiTheme="minorHAnsi" w:hAnsiTheme="minorHAnsi"/>
          <w:b/>
          <w:bCs/>
        </w:rPr>
        <w:t>§ 41.</w:t>
      </w:r>
      <w:r w:rsidRPr="005B7801">
        <w:rPr>
          <w:rFonts w:asciiTheme="minorHAnsi" w:hAnsiTheme="minorHAnsi"/>
        </w:rPr>
        <w:t xml:space="preserve"> Følgende endringer gjøres i andre lover: - - - </w:t>
      </w:r>
    </w:p>
    <w:p w:rsidR="003B038E" w:rsidRPr="005B7801" w:rsidRDefault="003B038E" w:rsidP="00852BB4">
      <w:pPr>
        <w:pStyle w:val="NormalWeb"/>
        <w:rPr>
          <w:rFonts w:asciiTheme="minorHAnsi" w:hAnsiTheme="minorHAnsi"/>
        </w:rPr>
      </w:pPr>
      <w:bookmarkStart w:id="57" w:name="42"/>
      <w:bookmarkEnd w:id="57"/>
      <w:r w:rsidRPr="005B7801">
        <w:rPr>
          <w:rFonts w:asciiTheme="minorHAnsi" w:hAnsiTheme="minorHAnsi"/>
          <w:b/>
          <w:bCs/>
        </w:rPr>
        <w:t>§ 42.</w:t>
      </w:r>
      <w:r w:rsidRPr="005B7801">
        <w:rPr>
          <w:rFonts w:asciiTheme="minorHAnsi" w:hAnsiTheme="minorHAnsi"/>
        </w:rPr>
        <w:t xml:space="preserve"> Når en lov henviser til en bestemmelse som opheves ved denne lov, skal henvisningen gjelde den tilsvarende bestemmelse i denne lov. </w:t>
      </w:r>
    </w:p>
    <w:p w:rsidR="003D222D" w:rsidRPr="005B7801" w:rsidRDefault="003B038E" w:rsidP="00486950">
      <w:pPr>
        <w:pStyle w:val="NormalWeb"/>
        <w:rPr>
          <w:rFonts w:asciiTheme="minorHAnsi" w:hAnsiTheme="minorHAnsi"/>
          <w:b/>
        </w:rPr>
      </w:pPr>
      <w:bookmarkStart w:id="58" w:name="43"/>
      <w:bookmarkEnd w:id="58"/>
      <w:r w:rsidRPr="005B7801">
        <w:rPr>
          <w:rFonts w:asciiTheme="minorHAnsi" w:hAnsiTheme="minorHAnsi"/>
          <w:b/>
          <w:bCs/>
        </w:rPr>
        <w:t>§ 43.</w:t>
      </w:r>
      <w:r w:rsidRPr="005B7801">
        <w:rPr>
          <w:rFonts w:asciiTheme="minorHAnsi" w:hAnsiTheme="minorHAnsi"/>
        </w:rPr>
        <w:t xml:space="preserve"> Denne lov trer i kraft 1 januar 1936. </w:t>
      </w:r>
    </w:p>
    <w:sectPr w:rsidR="003D222D" w:rsidRPr="005B7801" w:rsidSect="00852BB4">
      <w:footerReference w:type="default" r:id="rId6"/>
      <w:pgSz w:w="16838" w:h="11906" w:orient="landscape"/>
      <w:pgMar w:top="1418" w:right="6773"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2A1" w:rsidRDefault="00F302A1">
      <w:r>
        <w:separator/>
      </w:r>
    </w:p>
  </w:endnote>
  <w:endnote w:type="continuationSeparator" w:id="0">
    <w:p w:rsidR="00F302A1" w:rsidRDefault="00F30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950" w:rsidRDefault="00486950">
    <w:pPr>
      <w:pStyle w:val="Footer"/>
    </w:pPr>
    <w:fldSimple w:instr=" PAGE   \* MERGEFORMAT ">
      <w:r>
        <w:rPr>
          <w:noProof/>
        </w:rPr>
        <w:t>1</w:t>
      </w:r>
    </w:fldSimple>
  </w:p>
  <w:p w:rsidR="003F3F2B" w:rsidRDefault="003F3F2B" w:rsidP="003F3F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2A1" w:rsidRDefault="00F302A1">
      <w:r>
        <w:separator/>
      </w:r>
    </w:p>
  </w:footnote>
  <w:footnote w:type="continuationSeparator" w:id="0">
    <w:p w:rsidR="00F302A1" w:rsidRDefault="00F302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038E"/>
    <w:rsid w:val="00000CE6"/>
    <w:rsid w:val="00003FB7"/>
    <w:rsid w:val="0000511D"/>
    <w:rsid w:val="00007CB3"/>
    <w:rsid w:val="00014442"/>
    <w:rsid w:val="00016AD4"/>
    <w:rsid w:val="00023D3C"/>
    <w:rsid w:val="00030165"/>
    <w:rsid w:val="000414B8"/>
    <w:rsid w:val="00045C0F"/>
    <w:rsid w:val="00050113"/>
    <w:rsid w:val="00053FAF"/>
    <w:rsid w:val="00054917"/>
    <w:rsid w:val="00055A31"/>
    <w:rsid w:val="000639CD"/>
    <w:rsid w:val="00067B96"/>
    <w:rsid w:val="00076360"/>
    <w:rsid w:val="00081887"/>
    <w:rsid w:val="000C0B0F"/>
    <w:rsid w:val="000D1488"/>
    <w:rsid w:val="000E1C63"/>
    <w:rsid w:val="000F28CF"/>
    <w:rsid w:val="001173BD"/>
    <w:rsid w:val="00122D1E"/>
    <w:rsid w:val="001356DE"/>
    <w:rsid w:val="00135711"/>
    <w:rsid w:val="00137090"/>
    <w:rsid w:val="001375CA"/>
    <w:rsid w:val="001409B9"/>
    <w:rsid w:val="00154327"/>
    <w:rsid w:val="001550E2"/>
    <w:rsid w:val="001550F4"/>
    <w:rsid w:val="00157E2C"/>
    <w:rsid w:val="0016468D"/>
    <w:rsid w:val="001707EA"/>
    <w:rsid w:val="00174D10"/>
    <w:rsid w:val="00176DF0"/>
    <w:rsid w:val="00183266"/>
    <w:rsid w:val="00186DA0"/>
    <w:rsid w:val="00193EA6"/>
    <w:rsid w:val="001964A0"/>
    <w:rsid w:val="001A0379"/>
    <w:rsid w:val="001B0093"/>
    <w:rsid w:val="001B154F"/>
    <w:rsid w:val="001D0988"/>
    <w:rsid w:val="001D1AD1"/>
    <w:rsid w:val="001D3D2B"/>
    <w:rsid w:val="001D54B2"/>
    <w:rsid w:val="001E771B"/>
    <w:rsid w:val="001F4798"/>
    <w:rsid w:val="00204B6D"/>
    <w:rsid w:val="002317E9"/>
    <w:rsid w:val="002335E8"/>
    <w:rsid w:val="00241C1A"/>
    <w:rsid w:val="002565A1"/>
    <w:rsid w:val="00262BAB"/>
    <w:rsid w:val="00274F6E"/>
    <w:rsid w:val="00275958"/>
    <w:rsid w:val="00280045"/>
    <w:rsid w:val="00281BFD"/>
    <w:rsid w:val="00293ABD"/>
    <w:rsid w:val="002A132D"/>
    <w:rsid w:val="002A5530"/>
    <w:rsid w:val="002B1BF3"/>
    <w:rsid w:val="002B7B44"/>
    <w:rsid w:val="002C236D"/>
    <w:rsid w:val="002C4037"/>
    <w:rsid w:val="002D280B"/>
    <w:rsid w:val="002E1378"/>
    <w:rsid w:val="002F7DF4"/>
    <w:rsid w:val="0030042C"/>
    <w:rsid w:val="00311021"/>
    <w:rsid w:val="00320946"/>
    <w:rsid w:val="00324A69"/>
    <w:rsid w:val="003323A9"/>
    <w:rsid w:val="00362E20"/>
    <w:rsid w:val="00367ED5"/>
    <w:rsid w:val="0037012B"/>
    <w:rsid w:val="00375061"/>
    <w:rsid w:val="00383DE0"/>
    <w:rsid w:val="003A71E4"/>
    <w:rsid w:val="003B038E"/>
    <w:rsid w:val="003B0EBE"/>
    <w:rsid w:val="003B3407"/>
    <w:rsid w:val="003D222D"/>
    <w:rsid w:val="003D45F3"/>
    <w:rsid w:val="003D4CBD"/>
    <w:rsid w:val="003E0398"/>
    <w:rsid w:val="003E4A1F"/>
    <w:rsid w:val="003F1C8D"/>
    <w:rsid w:val="003F3F2B"/>
    <w:rsid w:val="003F589D"/>
    <w:rsid w:val="00404317"/>
    <w:rsid w:val="00413522"/>
    <w:rsid w:val="00425A0A"/>
    <w:rsid w:val="00453F46"/>
    <w:rsid w:val="0046126F"/>
    <w:rsid w:val="004655DA"/>
    <w:rsid w:val="004737C4"/>
    <w:rsid w:val="00486950"/>
    <w:rsid w:val="00487ED1"/>
    <w:rsid w:val="0049465A"/>
    <w:rsid w:val="004A64FC"/>
    <w:rsid w:val="004B52D6"/>
    <w:rsid w:val="004B737B"/>
    <w:rsid w:val="004C29C0"/>
    <w:rsid w:val="004C45F0"/>
    <w:rsid w:val="004C78A8"/>
    <w:rsid w:val="004D1433"/>
    <w:rsid w:val="004F22CD"/>
    <w:rsid w:val="00503AAE"/>
    <w:rsid w:val="005130CF"/>
    <w:rsid w:val="0051390A"/>
    <w:rsid w:val="00515C3E"/>
    <w:rsid w:val="0052371E"/>
    <w:rsid w:val="00524098"/>
    <w:rsid w:val="00526D93"/>
    <w:rsid w:val="0053155C"/>
    <w:rsid w:val="00541D1C"/>
    <w:rsid w:val="00541D6D"/>
    <w:rsid w:val="00544C5A"/>
    <w:rsid w:val="00554EDD"/>
    <w:rsid w:val="00557D28"/>
    <w:rsid w:val="0057641B"/>
    <w:rsid w:val="005807D9"/>
    <w:rsid w:val="00582222"/>
    <w:rsid w:val="0058247E"/>
    <w:rsid w:val="0058447D"/>
    <w:rsid w:val="00597DB6"/>
    <w:rsid w:val="005B1F56"/>
    <w:rsid w:val="005B7801"/>
    <w:rsid w:val="005C0A16"/>
    <w:rsid w:val="005C236F"/>
    <w:rsid w:val="005C708C"/>
    <w:rsid w:val="005D1354"/>
    <w:rsid w:val="005D1CFC"/>
    <w:rsid w:val="005D2219"/>
    <w:rsid w:val="005E2036"/>
    <w:rsid w:val="005F78F2"/>
    <w:rsid w:val="00600394"/>
    <w:rsid w:val="006025F1"/>
    <w:rsid w:val="006207AC"/>
    <w:rsid w:val="0062142F"/>
    <w:rsid w:val="006216DA"/>
    <w:rsid w:val="00625A7A"/>
    <w:rsid w:val="006324CC"/>
    <w:rsid w:val="00634749"/>
    <w:rsid w:val="0064224C"/>
    <w:rsid w:val="006458D6"/>
    <w:rsid w:val="0065531D"/>
    <w:rsid w:val="0065560A"/>
    <w:rsid w:val="0066297D"/>
    <w:rsid w:val="00664745"/>
    <w:rsid w:val="00685057"/>
    <w:rsid w:val="00685697"/>
    <w:rsid w:val="00685F15"/>
    <w:rsid w:val="006A7742"/>
    <w:rsid w:val="006B6DDF"/>
    <w:rsid w:val="006C5CD5"/>
    <w:rsid w:val="006C79A0"/>
    <w:rsid w:val="006E7F9D"/>
    <w:rsid w:val="006F07E3"/>
    <w:rsid w:val="006F300E"/>
    <w:rsid w:val="006F34AD"/>
    <w:rsid w:val="007025ED"/>
    <w:rsid w:val="00706383"/>
    <w:rsid w:val="00711494"/>
    <w:rsid w:val="0071154D"/>
    <w:rsid w:val="0071234A"/>
    <w:rsid w:val="007153A3"/>
    <w:rsid w:val="00717DD3"/>
    <w:rsid w:val="00721810"/>
    <w:rsid w:val="0072362D"/>
    <w:rsid w:val="007243E8"/>
    <w:rsid w:val="007361EC"/>
    <w:rsid w:val="00736AEA"/>
    <w:rsid w:val="00740E80"/>
    <w:rsid w:val="00741310"/>
    <w:rsid w:val="007434D6"/>
    <w:rsid w:val="00760A86"/>
    <w:rsid w:val="007773E5"/>
    <w:rsid w:val="007800CA"/>
    <w:rsid w:val="00794058"/>
    <w:rsid w:val="007A696C"/>
    <w:rsid w:val="007E28E7"/>
    <w:rsid w:val="007F175F"/>
    <w:rsid w:val="007F46BC"/>
    <w:rsid w:val="007F594B"/>
    <w:rsid w:val="00805BBA"/>
    <w:rsid w:val="00807781"/>
    <w:rsid w:val="00811BFD"/>
    <w:rsid w:val="00823059"/>
    <w:rsid w:val="008240BB"/>
    <w:rsid w:val="00833121"/>
    <w:rsid w:val="00837BAC"/>
    <w:rsid w:val="00852BB4"/>
    <w:rsid w:val="00860791"/>
    <w:rsid w:val="00866010"/>
    <w:rsid w:val="00884754"/>
    <w:rsid w:val="0089159A"/>
    <w:rsid w:val="008943CB"/>
    <w:rsid w:val="008966A0"/>
    <w:rsid w:val="008A0195"/>
    <w:rsid w:val="008A442C"/>
    <w:rsid w:val="008A5250"/>
    <w:rsid w:val="008B5C40"/>
    <w:rsid w:val="008C0D11"/>
    <w:rsid w:val="008C231B"/>
    <w:rsid w:val="008C5139"/>
    <w:rsid w:val="008C5F18"/>
    <w:rsid w:val="008D1069"/>
    <w:rsid w:val="008D7AB3"/>
    <w:rsid w:val="008E06E8"/>
    <w:rsid w:val="008F1BB4"/>
    <w:rsid w:val="008F7551"/>
    <w:rsid w:val="00901457"/>
    <w:rsid w:val="009052CB"/>
    <w:rsid w:val="00905630"/>
    <w:rsid w:val="009077AE"/>
    <w:rsid w:val="00913F82"/>
    <w:rsid w:val="00916C1A"/>
    <w:rsid w:val="00946B04"/>
    <w:rsid w:val="009528B6"/>
    <w:rsid w:val="00972163"/>
    <w:rsid w:val="009762FC"/>
    <w:rsid w:val="00981D75"/>
    <w:rsid w:val="00984D84"/>
    <w:rsid w:val="00986018"/>
    <w:rsid w:val="009863DC"/>
    <w:rsid w:val="009A4540"/>
    <w:rsid w:val="009D5EA5"/>
    <w:rsid w:val="009E0EA1"/>
    <w:rsid w:val="009E3E28"/>
    <w:rsid w:val="009E6104"/>
    <w:rsid w:val="00A14946"/>
    <w:rsid w:val="00A27C48"/>
    <w:rsid w:val="00A45E20"/>
    <w:rsid w:val="00A46CEA"/>
    <w:rsid w:val="00A6262A"/>
    <w:rsid w:val="00A663E4"/>
    <w:rsid w:val="00A66F7C"/>
    <w:rsid w:val="00A6746E"/>
    <w:rsid w:val="00A73744"/>
    <w:rsid w:val="00A77CF2"/>
    <w:rsid w:val="00A93924"/>
    <w:rsid w:val="00AB44CC"/>
    <w:rsid w:val="00AC1BF3"/>
    <w:rsid w:val="00AC39AB"/>
    <w:rsid w:val="00AD3109"/>
    <w:rsid w:val="00AD77B3"/>
    <w:rsid w:val="00AE52C5"/>
    <w:rsid w:val="00AF3AB1"/>
    <w:rsid w:val="00B101CF"/>
    <w:rsid w:val="00B1484F"/>
    <w:rsid w:val="00B17D54"/>
    <w:rsid w:val="00B21793"/>
    <w:rsid w:val="00B23DAC"/>
    <w:rsid w:val="00B30069"/>
    <w:rsid w:val="00B466D6"/>
    <w:rsid w:val="00B678D9"/>
    <w:rsid w:val="00B67988"/>
    <w:rsid w:val="00B7116D"/>
    <w:rsid w:val="00B8321E"/>
    <w:rsid w:val="00BB457B"/>
    <w:rsid w:val="00BC49B3"/>
    <w:rsid w:val="00BD0075"/>
    <w:rsid w:val="00BD3FE7"/>
    <w:rsid w:val="00BD56E5"/>
    <w:rsid w:val="00BD5A1D"/>
    <w:rsid w:val="00BE1A98"/>
    <w:rsid w:val="00BE223E"/>
    <w:rsid w:val="00BF6111"/>
    <w:rsid w:val="00C011BC"/>
    <w:rsid w:val="00C070A1"/>
    <w:rsid w:val="00C11ADB"/>
    <w:rsid w:val="00C131F1"/>
    <w:rsid w:val="00C135C2"/>
    <w:rsid w:val="00C23848"/>
    <w:rsid w:val="00C31D49"/>
    <w:rsid w:val="00C353F4"/>
    <w:rsid w:val="00C3709A"/>
    <w:rsid w:val="00C61693"/>
    <w:rsid w:val="00C62BA4"/>
    <w:rsid w:val="00C62CDC"/>
    <w:rsid w:val="00C64E5E"/>
    <w:rsid w:val="00C73354"/>
    <w:rsid w:val="00C76042"/>
    <w:rsid w:val="00C87F35"/>
    <w:rsid w:val="00C91081"/>
    <w:rsid w:val="00C92881"/>
    <w:rsid w:val="00CB68DE"/>
    <w:rsid w:val="00CB6E33"/>
    <w:rsid w:val="00CC040E"/>
    <w:rsid w:val="00CC1D31"/>
    <w:rsid w:val="00CC637F"/>
    <w:rsid w:val="00CD2858"/>
    <w:rsid w:val="00CE55A9"/>
    <w:rsid w:val="00CF1C0A"/>
    <w:rsid w:val="00CF5429"/>
    <w:rsid w:val="00D00C79"/>
    <w:rsid w:val="00D0415E"/>
    <w:rsid w:val="00D04944"/>
    <w:rsid w:val="00D21F3D"/>
    <w:rsid w:val="00D31C7D"/>
    <w:rsid w:val="00D3243F"/>
    <w:rsid w:val="00D44DE9"/>
    <w:rsid w:val="00D45D38"/>
    <w:rsid w:val="00D45F2D"/>
    <w:rsid w:val="00D570AD"/>
    <w:rsid w:val="00D63455"/>
    <w:rsid w:val="00D73BB7"/>
    <w:rsid w:val="00D82F98"/>
    <w:rsid w:val="00D86E47"/>
    <w:rsid w:val="00DA6D5F"/>
    <w:rsid w:val="00DA7B7D"/>
    <w:rsid w:val="00DB2D31"/>
    <w:rsid w:val="00DC4C33"/>
    <w:rsid w:val="00DC56BB"/>
    <w:rsid w:val="00DD0D81"/>
    <w:rsid w:val="00DD5A0D"/>
    <w:rsid w:val="00DD758C"/>
    <w:rsid w:val="00DE11D3"/>
    <w:rsid w:val="00DE16E6"/>
    <w:rsid w:val="00DF4936"/>
    <w:rsid w:val="00E044DA"/>
    <w:rsid w:val="00E117F6"/>
    <w:rsid w:val="00E33836"/>
    <w:rsid w:val="00E34721"/>
    <w:rsid w:val="00E35931"/>
    <w:rsid w:val="00E41BDD"/>
    <w:rsid w:val="00E4796F"/>
    <w:rsid w:val="00E51D75"/>
    <w:rsid w:val="00E6605B"/>
    <w:rsid w:val="00E675D3"/>
    <w:rsid w:val="00E67D6F"/>
    <w:rsid w:val="00E73E78"/>
    <w:rsid w:val="00E75283"/>
    <w:rsid w:val="00E75D5D"/>
    <w:rsid w:val="00E86D24"/>
    <w:rsid w:val="00E95553"/>
    <w:rsid w:val="00EA1D3B"/>
    <w:rsid w:val="00EB4A61"/>
    <w:rsid w:val="00EB788D"/>
    <w:rsid w:val="00EC000A"/>
    <w:rsid w:val="00EC2B6B"/>
    <w:rsid w:val="00EC2FB9"/>
    <w:rsid w:val="00EC4770"/>
    <w:rsid w:val="00EC7B6B"/>
    <w:rsid w:val="00ED1B01"/>
    <w:rsid w:val="00ED3F0B"/>
    <w:rsid w:val="00ED57FA"/>
    <w:rsid w:val="00EE4CFD"/>
    <w:rsid w:val="00EF1BCA"/>
    <w:rsid w:val="00F03C34"/>
    <w:rsid w:val="00F06A1F"/>
    <w:rsid w:val="00F1156D"/>
    <w:rsid w:val="00F302A1"/>
    <w:rsid w:val="00F46795"/>
    <w:rsid w:val="00F51DF1"/>
    <w:rsid w:val="00F53CE7"/>
    <w:rsid w:val="00F545BC"/>
    <w:rsid w:val="00F716DE"/>
    <w:rsid w:val="00F72BBA"/>
    <w:rsid w:val="00F81A5B"/>
    <w:rsid w:val="00F9313E"/>
    <w:rsid w:val="00F9420F"/>
    <w:rsid w:val="00F95D09"/>
    <w:rsid w:val="00FA6073"/>
    <w:rsid w:val="00FA6A8F"/>
    <w:rsid w:val="00FA7477"/>
    <w:rsid w:val="00FC3199"/>
    <w:rsid w:val="00FC7355"/>
    <w:rsid w:val="00FE4457"/>
    <w:rsid w:val="00FF10E8"/>
    <w:rsid w:val="00FF2A67"/>
    <w:rsid w:val="00FF688F"/>
  </w:rsids>
  <m:mathPr>
    <m:mathFont m:val="Cambria Math"/>
    <m:brkBin m:val="before"/>
    <m:brkBinSub m:val="--"/>
    <m:smallFrac m:val="off"/>
    <m:dispDef/>
    <m:lMargin m:val="0"/>
    <m:rMargin m:val="0"/>
    <m:defJc m:val="centerGroup"/>
    <m:wrapIndent m:val="1440"/>
    <m:intLim m:val="subSup"/>
    <m:naryLim m:val="undOvr"/>
  </m:mathPr>
  <w:uiCompat97To2003/>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5057"/>
    <w:rPr>
      <w:sz w:val="24"/>
      <w:szCs w:val="24"/>
      <w:lang w:eastAsia="nb-NO"/>
    </w:rPr>
  </w:style>
  <w:style w:type="paragraph" w:styleId="Heading3">
    <w:name w:val="heading 3"/>
    <w:basedOn w:val="Normal"/>
    <w:qFormat/>
    <w:rsid w:val="003B038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B038E"/>
    <w:pPr>
      <w:spacing w:before="100" w:beforeAutospacing="1" w:after="100" w:afterAutospacing="1"/>
    </w:pPr>
  </w:style>
  <w:style w:type="paragraph" w:styleId="BalloonText">
    <w:name w:val="Balloon Text"/>
    <w:basedOn w:val="Normal"/>
    <w:semiHidden/>
    <w:rsid w:val="001550F4"/>
    <w:rPr>
      <w:rFonts w:ascii="Tahoma" w:hAnsi="Tahoma" w:cs="Tahoma"/>
      <w:sz w:val="16"/>
      <w:szCs w:val="16"/>
    </w:rPr>
  </w:style>
  <w:style w:type="character" w:styleId="CommentReference">
    <w:name w:val="annotation reference"/>
    <w:basedOn w:val="DefaultParagraphFont"/>
    <w:semiHidden/>
    <w:rsid w:val="006F300E"/>
    <w:rPr>
      <w:sz w:val="16"/>
      <w:szCs w:val="16"/>
    </w:rPr>
  </w:style>
  <w:style w:type="paragraph" w:styleId="CommentText">
    <w:name w:val="annotation text"/>
    <w:basedOn w:val="Normal"/>
    <w:link w:val="CommentTextChar"/>
    <w:semiHidden/>
    <w:rsid w:val="006F300E"/>
    <w:rPr>
      <w:sz w:val="20"/>
      <w:szCs w:val="20"/>
    </w:rPr>
  </w:style>
  <w:style w:type="paragraph" w:styleId="CommentSubject">
    <w:name w:val="annotation subject"/>
    <w:basedOn w:val="CommentText"/>
    <w:next w:val="CommentText"/>
    <w:semiHidden/>
    <w:rsid w:val="006F300E"/>
    <w:rPr>
      <w:b/>
      <w:bCs/>
    </w:rPr>
  </w:style>
  <w:style w:type="character" w:styleId="Hyperlink">
    <w:name w:val="Hyperlink"/>
    <w:basedOn w:val="DefaultParagraphFont"/>
    <w:rsid w:val="00CC637F"/>
    <w:rPr>
      <w:color w:val="0000FF"/>
      <w:u w:val="single"/>
    </w:rPr>
  </w:style>
  <w:style w:type="character" w:customStyle="1" w:styleId="CommentTextChar">
    <w:name w:val="Comment Text Char"/>
    <w:basedOn w:val="DefaultParagraphFont"/>
    <w:link w:val="CommentText"/>
    <w:semiHidden/>
    <w:rsid w:val="00913F82"/>
    <w:rPr>
      <w:lang w:val="nb-NO" w:eastAsia="nb-NO" w:bidi="ar-SA"/>
    </w:rPr>
  </w:style>
  <w:style w:type="paragraph" w:styleId="Footer">
    <w:name w:val="footer"/>
    <w:basedOn w:val="Normal"/>
    <w:link w:val="FooterChar"/>
    <w:uiPriority w:val="99"/>
    <w:rsid w:val="003F3F2B"/>
    <w:pPr>
      <w:tabs>
        <w:tab w:val="center" w:pos="4536"/>
        <w:tab w:val="right" w:pos="9072"/>
      </w:tabs>
    </w:pPr>
  </w:style>
  <w:style w:type="character" w:styleId="PageNumber">
    <w:name w:val="page number"/>
    <w:basedOn w:val="DefaultParagraphFont"/>
    <w:rsid w:val="003F3F2B"/>
  </w:style>
  <w:style w:type="paragraph" w:styleId="Revision">
    <w:name w:val="Revision"/>
    <w:hidden/>
    <w:uiPriority w:val="99"/>
    <w:semiHidden/>
    <w:rsid w:val="00D45D38"/>
    <w:rPr>
      <w:sz w:val="24"/>
      <w:szCs w:val="24"/>
      <w:lang w:eastAsia="nb-NO"/>
    </w:rPr>
  </w:style>
  <w:style w:type="paragraph" w:styleId="Header">
    <w:name w:val="header"/>
    <w:basedOn w:val="Normal"/>
    <w:link w:val="HeaderChar"/>
    <w:rsid w:val="0016468D"/>
    <w:pPr>
      <w:tabs>
        <w:tab w:val="center" w:pos="4536"/>
        <w:tab w:val="right" w:pos="9072"/>
      </w:tabs>
    </w:pPr>
  </w:style>
  <w:style w:type="character" w:customStyle="1" w:styleId="HeaderChar">
    <w:name w:val="Header Char"/>
    <w:basedOn w:val="DefaultParagraphFont"/>
    <w:link w:val="Header"/>
    <w:rsid w:val="0016468D"/>
    <w:rPr>
      <w:sz w:val="24"/>
      <w:szCs w:val="24"/>
    </w:rPr>
  </w:style>
  <w:style w:type="character" w:customStyle="1" w:styleId="FooterChar">
    <w:name w:val="Footer Char"/>
    <w:basedOn w:val="DefaultParagraphFont"/>
    <w:link w:val="Footer"/>
    <w:uiPriority w:val="99"/>
    <w:rsid w:val="00486950"/>
    <w:rPr>
      <w:sz w:val="24"/>
      <w:szCs w:val="24"/>
      <w:lang w:eastAsia="nb-NO"/>
    </w:rPr>
  </w:style>
</w:styles>
</file>

<file path=word/webSettings.xml><?xml version="1.0" encoding="utf-8"?>
<w:webSettings xmlns:r="http://schemas.openxmlformats.org/officeDocument/2006/relationships" xmlns:w="http://schemas.openxmlformats.org/wordprocessingml/2006/main">
  <w:divs>
    <w:div w:id="97340082">
      <w:bodyDiv w:val="1"/>
      <w:marLeft w:val="0"/>
      <w:marRight w:val="0"/>
      <w:marTop w:val="0"/>
      <w:marBottom w:val="0"/>
      <w:divBdr>
        <w:top w:val="none" w:sz="0" w:space="0" w:color="auto"/>
        <w:left w:val="none" w:sz="0" w:space="0" w:color="auto"/>
        <w:bottom w:val="none" w:sz="0" w:space="0" w:color="auto"/>
        <w:right w:val="none" w:sz="0" w:space="0" w:color="auto"/>
      </w:divBdr>
    </w:div>
    <w:div w:id="252855643">
      <w:bodyDiv w:val="1"/>
      <w:marLeft w:val="0"/>
      <w:marRight w:val="0"/>
      <w:marTop w:val="0"/>
      <w:marBottom w:val="0"/>
      <w:divBdr>
        <w:top w:val="none" w:sz="0" w:space="0" w:color="auto"/>
        <w:left w:val="none" w:sz="0" w:space="0" w:color="auto"/>
        <w:bottom w:val="none" w:sz="0" w:space="0" w:color="auto"/>
        <w:right w:val="none" w:sz="0" w:space="0" w:color="auto"/>
      </w:divBdr>
    </w:div>
    <w:div w:id="1200507287">
      <w:bodyDiv w:val="1"/>
      <w:marLeft w:val="0"/>
      <w:marRight w:val="0"/>
      <w:marTop w:val="0"/>
      <w:marBottom w:val="0"/>
      <w:divBdr>
        <w:top w:val="none" w:sz="0" w:space="0" w:color="auto"/>
        <w:left w:val="none" w:sz="0" w:space="0" w:color="auto"/>
        <w:bottom w:val="none" w:sz="0" w:space="0" w:color="auto"/>
        <w:right w:val="none" w:sz="0" w:space="0" w:color="auto"/>
      </w:divBdr>
    </w:div>
    <w:div w:id="1686318874">
      <w:bodyDiv w:val="1"/>
      <w:marLeft w:val="0"/>
      <w:marRight w:val="0"/>
      <w:marTop w:val="0"/>
      <w:marBottom w:val="0"/>
      <w:divBdr>
        <w:top w:val="none" w:sz="0" w:space="0" w:color="auto"/>
        <w:left w:val="none" w:sz="0" w:space="0" w:color="auto"/>
        <w:bottom w:val="none" w:sz="0" w:space="0" w:color="auto"/>
        <w:right w:val="none" w:sz="0" w:space="0" w:color="auto"/>
      </w:divBdr>
    </w:div>
    <w:div w:id="17237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18</Pages>
  <Words>4742</Words>
  <Characters>25133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Lov om tinglysing</vt:lpstr>
    </vt:vector>
  </TitlesOfParts>
  <Company>Universitetet i Oslo</Company>
  <LinksUpToDate>false</LinksUpToDate>
  <CharactersWithSpaces>29816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 om tinglysing</dc:title>
  <dc:subject/>
  <dc:creator>Erik Røsæg</dc:creator>
  <cp:keywords/>
  <dc:description/>
  <cp:lastModifiedBy>Erik Røsæg</cp:lastModifiedBy>
  <cp:revision>25</cp:revision>
  <dcterms:created xsi:type="dcterms:W3CDTF">2010-03-08T14:04:00Z</dcterms:created>
  <dcterms:modified xsi:type="dcterms:W3CDTF">2010-03-10T11:12:00Z</dcterms:modified>
</cp:coreProperties>
</file>